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225DC5AC"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36311">
        <w:t xml:space="preserve"> (2023/2024)</w:t>
      </w:r>
    </w:p>
    <w:p w14:paraId="2A7D54B2" w14:textId="41A6D189"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934FC8">
        <w:rPr>
          <w:b w:val="0"/>
          <w:bCs/>
          <w:color w:val="auto"/>
          <w:sz w:val="24"/>
          <w:szCs w:val="24"/>
        </w:rPr>
        <w:t>2</w:t>
      </w:r>
      <w:r>
        <w:rPr>
          <w:b w:val="0"/>
          <w:bCs/>
          <w:color w:val="auto"/>
          <w:sz w:val="24"/>
          <w:szCs w:val="24"/>
        </w:rPr>
        <w:t xml:space="preserve"> to 202</w:t>
      </w:r>
      <w:r w:rsidR="00934FC8">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0998F26" w:rsidR="00E66558" w:rsidRDefault="008F2E94">
            <w:pPr>
              <w:pStyle w:val="TableRow"/>
            </w:pPr>
            <w:r>
              <w:t>Town End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0A7F" w14:textId="77777777" w:rsidR="00E66558" w:rsidRDefault="0009060F">
            <w:pPr>
              <w:pStyle w:val="TableRow"/>
            </w:pPr>
            <w:r>
              <w:t>2</w:t>
            </w:r>
            <w:r w:rsidR="0026039B">
              <w:t>14</w:t>
            </w:r>
          </w:p>
          <w:p w14:paraId="2A7D54BC" w14:textId="4B20994F" w:rsidR="006E3778" w:rsidRDefault="006E3778">
            <w:pPr>
              <w:pStyle w:val="TableRow"/>
            </w:pPr>
            <w:r>
              <w:t>2</w:t>
            </w:r>
            <w:r w:rsidR="009C3F7A">
              <w:t>27</w:t>
            </w:r>
            <w:r>
              <w:t xml:space="preserve"> (Sept 24)</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E0F6904" w:rsidR="00E66558" w:rsidRDefault="009C3F7A">
            <w:pPr>
              <w:pStyle w:val="TableRow"/>
            </w:pPr>
            <w:r>
              <w:t>42</w:t>
            </w:r>
            <w:r w:rsidR="007F1084">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A11DC1D" w:rsidR="00E66558" w:rsidRDefault="008F2E94">
            <w:pPr>
              <w:pStyle w:val="TableRow"/>
            </w:pPr>
            <w:r>
              <w:t>2022 - 2025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8EBDF35" w:rsidR="00E66558" w:rsidRPr="009C3F7A" w:rsidRDefault="008F2E94">
            <w:pPr>
              <w:pStyle w:val="TableRow"/>
              <w:rPr>
                <w:b/>
                <w:bCs/>
              </w:rPr>
            </w:pPr>
            <w:r w:rsidRPr="009C3F7A">
              <w:rPr>
                <w:b/>
                <w:bCs/>
              </w:rPr>
              <w:t>September 202</w:t>
            </w:r>
            <w:r w:rsidR="006E3778" w:rsidRPr="009C3F7A">
              <w:rPr>
                <w:b/>
                <w:bCs/>
              </w:rP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CE8C827" w:rsidR="00E66558" w:rsidRDefault="008F2E94">
            <w:pPr>
              <w:pStyle w:val="TableRow"/>
            </w:pPr>
            <w:r>
              <w:t>December 202</w:t>
            </w:r>
            <w:r w:rsidR="006E377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4AFFE58" w:rsidR="00E66558" w:rsidRDefault="008F2E94">
            <w:pPr>
              <w:pStyle w:val="TableRow"/>
            </w:pPr>
            <w:r>
              <w:t>C Robson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925E129" w:rsidR="00E66558" w:rsidRDefault="008F2E94">
            <w:pPr>
              <w:pStyle w:val="TableRow"/>
            </w:pPr>
            <w:r>
              <w:t>C Robson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15DB793" w:rsidR="00E66558" w:rsidRDefault="008F2E94">
            <w:pPr>
              <w:pStyle w:val="TableRow"/>
            </w:pPr>
            <w:r>
              <w:t>C Collins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51CB49DF" w:rsidR="00E66558" w:rsidRDefault="009D71E8">
            <w:pPr>
              <w:pStyle w:val="TableRow"/>
            </w:pPr>
            <w:r>
              <w:t>Pupil premium funding allocation this academic year</w:t>
            </w:r>
            <w:r w:rsidR="006E3778">
              <w:t xml:space="preserve"> (23/24)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5BAD28E" w:rsidR="00E66558" w:rsidRDefault="009D71E8">
            <w:pPr>
              <w:pStyle w:val="TableRow"/>
            </w:pPr>
            <w:r>
              <w:t>£</w:t>
            </w:r>
            <w:r w:rsidR="00A43128">
              <w:t>126,900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D5C9" w14:textId="77777777" w:rsidR="00E66558" w:rsidRDefault="009D71E8">
            <w:pPr>
              <w:pStyle w:val="TableRow"/>
            </w:pPr>
            <w:r>
              <w:t>Recovery premium funding allocation this academic year</w:t>
            </w:r>
          </w:p>
          <w:p w14:paraId="2A7D54DA" w14:textId="44BE69A9" w:rsidR="006E3778" w:rsidRDefault="006E3778">
            <w:pPr>
              <w:pStyle w:val="TableRow"/>
            </w:pPr>
            <w:r>
              <w:t>(23/24)</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DAB1143" w:rsidR="00E66558" w:rsidRDefault="009D71E8">
            <w:pPr>
              <w:pStyle w:val="TableRow"/>
            </w:pPr>
            <w:r w:rsidRPr="009C3F7A">
              <w:rPr>
                <w:color w:val="000000" w:themeColor="text1"/>
              </w:rPr>
              <w:t>£</w:t>
            </w:r>
            <w:r w:rsidR="00AB4C5A" w:rsidRPr="009C3F7A">
              <w:rPr>
                <w:color w:val="000000" w:themeColor="text1"/>
              </w:rPr>
              <w:t xml:space="preserve">10,766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35852F3" w:rsidR="00E66558" w:rsidRDefault="009D71E8">
            <w:pPr>
              <w:pStyle w:val="TableRow"/>
            </w:pPr>
            <w:r>
              <w:t>£</w:t>
            </w:r>
            <w:r w:rsidR="008F2E94">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D0B8D04" w:rsidR="00E66558" w:rsidRDefault="009D71E8">
            <w:pPr>
              <w:pStyle w:val="TableRow"/>
            </w:pPr>
            <w:r>
              <w:t>£</w:t>
            </w:r>
            <w:r w:rsidR="00AB4C5A">
              <w:t>137666</w:t>
            </w:r>
            <w:r w:rsidR="00934FC8">
              <w:t xml:space="preserve">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5751D" w14:textId="72527612" w:rsidR="008F2E94" w:rsidRDefault="00057CE2" w:rsidP="00145405">
            <w:pPr>
              <w:pStyle w:val="ListParagraph"/>
              <w:numPr>
                <w:ilvl w:val="0"/>
                <w:numId w:val="0"/>
              </w:numPr>
              <w:ind w:left="720"/>
              <w:rPr>
                <w:i/>
                <w:iCs/>
              </w:rPr>
            </w:pPr>
            <w:r>
              <w:rPr>
                <w:i/>
                <w:iCs/>
              </w:rPr>
              <w:t>We aim for all disadvantaged pupils to achieve age</w:t>
            </w:r>
            <w:r w:rsidR="00145405">
              <w:rPr>
                <w:i/>
                <w:iCs/>
              </w:rPr>
              <w:t>-</w:t>
            </w:r>
            <w:r>
              <w:rPr>
                <w:i/>
                <w:iCs/>
              </w:rPr>
              <w:t xml:space="preserve"> related expectations or above. </w:t>
            </w:r>
            <w:r w:rsidR="00145405">
              <w:rPr>
                <w:i/>
                <w:iCs/>
              </w:rPr>
              <w:t>Our children will experience a broad, balanced and mapped curriculum that embeds cultural experiences and ensures that our curriculum offer includes a wide range of experiential learning opportunities.</w:t>
            </w:r>
          </w:p>
          <w:p w14:paraId="2A7D54E9" w14:textId="00FDFA0C" w:rsidR="00E66558" w:rsidRDefault="00145405" w:rsidP="00145405">
            <w:pPr>
              <w:pStyle w:val="ListParagraph"/>
              <w:numPr>
                <w:ilvl w:val="0"/>
                <w:numId w:val="0"/>
              </w:numPr>
              <w:ind w:left="720"/>
              <w:rPr>
                <w:i/>
                <w:iCs/>
              </w:rPr>
            </w:pPr>
            <w:r>
              <w:rPr>
                <w:i/>
                <w:iCs/>
              </w:rPr>
              <w:t>Our strategy is to ensure that any barriers to learning are accurately and quickly diagnosed to ensure that both quality first teaching and targeted intervention have an effective impact in closing any attainment gaps.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4EF"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E5E32" w14:paraId="2A7D54F2"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C1DBB" w14:textId="2A19DF90" w:rsidR="008E5E32" w:rsidRPr="00675D9C" w:rsidRDefault="008E5E32" w:rsidP="008E5E32">
            <w:r w:rsidRPr="00675D9C">
              <w:t xml:space="preserve">From low starting points (baseline) achieve upward trend </w:t>
            </w:r>
            <w:r w:rsidR="001E3A1C">
              <w:t xml:space="preserve">on </w:t>
            </w:r>
            <w:r w:rsidRPr="00675D9C">
              <w:t>exit</w:t>
            </w:r>
            <w:r w:rsidR="001E3A1C">
              <w:t>ing</w:t>
            </w:r>
            <w:r w:rsidRPr="00675D9C">
              <w:t xml:space="preserve"> EYFS </w:t>
            </w:r>
            <w:r w:rsidR="001E3A1C">
              <w:t xml:space="preserve">and </w:t>
            </w:r>
            <w:r w:rsidRPr="00675D9C">
              <w:t>results moving closer</w:t>
            </w:r>
            <w:r w:rsidR="001E3A1C">
              <w:t xml:space="preserve"> / exceeding</w:t>
            </w:r>
            <w:r w:rsidRPr="00675D9C">
              <w:t xml:space="preserve"> </w:t>
            </w:r>
            <w:r w:rsidR="001E3A1C">
              <w:t xml:space="preserve">National </w:t>
            </w:r>
            <w:r w:rsidRPr="00675D9C">
              <w:t>averages</w:t>
            </w:r>
            <w:r w:rsidR="001E3A1C">
              <w:t xml:space="preserve"> across school</w:t>
            </w:r>
          </w:p>
          <w:p w14:paraId="2A7D54F0" w14:textId="52065FF5" w:rsidR="008E5E32" w:rsidRDefault="008E5E32" w:rsidP="008E5E32">
            <w:pPr>
              <w:pStyle w:val="TableRow"/>
              <w:rPr>
                <w:sz w:val="22"/>
                <w:szCs w:val="22"/>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8612" w14:textId="77777777" w:rsidR="008E5E32" w:rsidRPr="00675D9C" w:rsidRDefault="008E5E32" w:rsidP="008E5E32">
            <w:pPr>
              <w:pStyle w:val="NormalWeb"/>
              <w:spacing w:before="60" w:beforeAutospacing="0" w:after="60" w:afterAutospacing="0"/>
              <w:ind w:left="60" w:right="60"/>
            </w:pPr>
            <w:r w:rsidRPr="00675D9C">
              <w:rPr>
                <w:rFonts w:ascii="Arial" w:hAnsi="Arial" w:cs="Arial"/>
                <w:color w:val="0D0D0D"/>
              </w:rPr>
              <w:t>Achieve end of year targets as outlined</w:t>
            </w:r>
          </w:p>
          <w:p w14:paraId="4E7D3309" w14:textId="77777777" w:rsidR="008E5E32" w:rsidRPr="00675D9C" w:rsidRDefault="008E5E32" w:rsidP="008E5E32">
            <w:pPr>
              <w:pStyle w:val="NormalWeb"/>
              <w:spacing w:before="60" w:beforeAutospacing="0" w:after="60" w:afterAutospacing="0"/>
              <w:ind w:left="60" w:right="60"/>
            </w:pPr>
            <w:r w:rsidRPr="00675D9C">
              <w:rPr>
                <w:rFonts w:ascii="Arial" w:hAnsi="Arial" w:cs="Arial"/>
                <w:color w:val="0D0D0D"/>
              </w:rPr>
              <w:t> </w:t>
            </w:r>
            <w:r w:rsidRPr="00675D9C">
              <w:rPr>
                <w:rFonts w:ascii="Arial" w:hAnsi="Arial" w:cs="Arial"/>
                <w:color w:val="000000"/>
              </w:rPr>
              <w:t>Quality of teaching and interventions are judged to be consistently good and better across the school.</w:t>
            </w:r>
          </w:p>
          <w:p w14:paraId="341BB996" w14:textId="77777777" w:rsidR="008E5E32" w:rsidRPr="00675D9C" w:rsidRDefault="008E5E32" w:rsidP="008E5E32"/>
          <w:p w14:paraId="26AB76C0" w14:textId="77777777" w:rsidR="008E5E32" w:rsidRPr="00675D9C" w:rsidRDefault="008E5E32" w:rsidP="008E5E32">
            <w:pPr>
              <w:pStyle w:val="NormalWeb"/>
              <w:spacing w:before="60" w:beforeAutospacing="0" w:after="60" w:afterAutospacing="0"/>
              <w:ind w:left="60" w:right="60"/>
            </w:pPr>
            <w:r w:rsidRPr="00675D9C">
              <w:rPr>
                <w:rFonts w:ascii="Arial" w:hAnsi="Arial" w:cs="Arial"/>
                <w:color w:val="000000"/>
              </w:rPr>
              <w:t>Results to be in line with National Average</w:t>
            </w:r>
          </w:p>
          <w:p w14:paraId="1AF773A0" w14:textId="77777777" w:rsidR="008E5E32" w:rsidRPr="00675D9C" w:rsidRDefault="008E5E32" w:rsidP="008E5E32"/>
          <w:p w14:paraId="2A7D54F1" w14:textId="2A6E597B" w:rsidR="008E5E32" w:rsidRDefault="008E5E32" w:rsidP="008E5E32">
            <w:pPr>
              <w:pStyle w:val="TableRowCentered"/>
              <w:jc w:val="left"/>
            </w:pPr>
          </w:p>
        </w:tc>
      </w:tr>
      <w:tr w:rsidR="008E5E32" w14:paraId="2A7D54F5"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9FFA" w14:textId="665BF7AD" w:rsidR="008E5E32" w:rsidRPr="00675D9C" w:rsidRDefault="008E5E32" w:rsidP="008E5E32">
            <w:r w:rsidRPr="00675D9C">
              <w:t>Achieve upward trend Y1/Y2 Phonics results moving closer to and achieving</w:t>
            </w:r>
            <w:r w:rsidR="001E3A1C">
              <w:t xml:space="preserve"> / exceeding</w:t>
            </w:r>
            <w:r w:rsidRPr="00675D9C">
              <w:t xml:space="preserve"> national averages.</w:t>
            </w:r>
          </w:p>
          <w:p w14:paraId="2A7D54F3" w14:textId="221B8CBB" w:rsidR="008E5E32" w:rsidRDefault="008E5E32" w:rsidP="008E5E32">
            <w:pPr>
              <w:pStyle w:val="TableRow"/>
              <w:rPr>
                <w:sz w:val="22"/>
                <w:szCs w:val="22"/>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FC96" w14:textId="7B74EBE1" w:rsidR="008E5E32" w:rsidRPr="00675D9C" w:rsidRDefault="00934FC8" w:rsidP="008E5E32">
            <w:pPr>
              <w:pStyle w:val="NormalWeb"/>
              <w:spacing w:before="60" w:beforeAutospacing="0" w:after="60" w:afterAutospacing="0"/>
              <w:ind w:left="57" w:right="57"/>
            </w:pPr>
            <w:r>
              <w:rPr>
                <w:rFonts w:ascii="Arial" w:hAnsi="Arial" w:cs="Arial"/>
                <w:color w:val="0D0D0D"/>
              </w:rPr>
              <w:t>100</w:t>
            </w:r>
            <w:r w:rsidR="008E5E32" w:rsidRPr="00675D9C">
              <w:rPr>
                <w:rFonts w:ascii="Arial" w:hAnsi="Arial" w:cs="Arial"/>
                <w:color w:val="0D0D0D"/>
              </w:rPr>
              <w:t>% of pupils to pass their P</w:t>
            </w:r>
            <w:r w:rsidR="008E5E32">
              <w:rPr>
                <w:rFonts w:ascii="Arial" w:hAnsi="Arial" w:cs="Arial"/>
                <w:color w:val="0D0D0D"/>
              </w:rPr>
              <w:t>SC</w:t>
            </w:r>
            <w:r w:rsidR="008E5E32" w:rsidRPr="00675D9C">
              <w:rPr>
                <w:rFonts w:ascii="Arial" w:hAnsi="Arial" w:cs="Arial"/>
                <w:color w:val="0D0D0D"/>
              </w:rPr>
              <w:t xml:space="preserve"> in Y2</w:t>
            </w:r>
          </w:p>
          <w:p w14:paraId="6CB9B3E5" w14:textId="04E069C2" w:rsidR="008E5E32" w:rsidRPr="00675D9C" w:rsidRDefault="008E5E32" w:rsidP="008E5E32">
            <w:pPr>
              <w:pStyle w:val="NormalWeb"/>
              <w:spacing w:before="60" w:beforeAutospacing="0" w:after="60" w:afterAutospacing="0"/>
              <w:ind w:left="57" w:right="57"/>
            </w:pPr>
            <w:r w:rsidRPr="00675D9C">
              <w:rPr>
                <w:rFonts w:ascii="Arial" w:hAnsi="Arial" w:cs="Arial"/>
                <w:color w:val="0D0D0D"/>
              </w:rPr>
              <w:t>Children in Year 1 to meet</w:t>
            </w:r>
            <w:r w:rsidR="00934FC8">
              <w:rPr>
                <w:rFonts w:ascii="Arial" w:hAnsi="Arial" w:cs="Arial"/>
                <w:color w:val="0D0D0D"/>
              </w:rPr>
              <w:t xml:space="preserve"> or exceed</w:t>
            </w:r>
            <w:r w:rsidRPr="00675D9C">
              <w:rPr>
                <w:rFonts w:ascii="Arial" w:hAnsi="Arial" w:cs="Arial"/>
                <w:color w:val="0D0D0D"/>
              </w:rPr>
              <w:t xml:space="preserve"> national average for P</w:t>
            </w:r>
            <w:r>
              <w:rPr>
                <w:rFonts w:ascii="Arial" w:hAnsi="Arial" w:cs="Arial"/>
                <w:color w:val="0D0D0D"/>
              </w:rPr>
              <w:t>SC</w:t>
            </w:r>
          </w:p>
          <w:p w14:paraId="485615E8" w14:textId="77777777" w:rsidR="001E3A1C" w:rsidRDefault="00934FC8" w:rsidP="008E5E32">
            <w:pPr>
              <w:pStyle w:val="NormalWeb"/>
              <w:spacing w:before="60" w:beforeAutospacing="0" w:after="60" w:afterAutospacing="0"/>
              <w:ind w:left="57" w:right="57"/>
            </w:pPr>
            <w:r>
              <w:t>Ensure all children in Key stage 2 (4 in Y3, 3 in Y4, 1 in Y5)</w:t>
            </w:r>
          </w:p>
          <w:p w14:paraId="0824E3DB" w14:textId="71398FFF" w:rsidR="00934FC8" w:rsidRPr="00675D9C" w:rsidRDefault="00934FC8" w:rsidP="008E5E32">
            <w:pPr>
              <w:pStyle w:val="NormalWeb"/>
              <w:spacing w:before="60" w:beforeAutospacing="0" w:after="60" w:afterAutospacing="0"/>
              <w:ind w:left="57" w:right="57"/>
            </w:pPr>
            <w:r>
              <w:t>receive Phonics until secure and have passed PSC</w:t>
            </w:r>
          </w:p>
          <w:p w14:paraId="05B42787" w14:textId="77777777" w:rsidR="008E5E32" w:rsidRPr="00675D9C" w:rsidRDefault="008E5E32" w:rsidP="008E5E32"/>
          <w:p w14:paraId="2A7D54F4" w14:textId="77777777" w:rsidR="008E5E32" w:rsidRDefault="008E5E32" w:rsidP="008E5E32">
            <w:pPr>
              <w:pStyle w:val="TableRowCentered"/>
              <w:jc w:val="left"/>
              <w:rPr>
                <w:sz w:val="22"/>
                <w:szCs w:val="22"/>
              </w:rPr>
            </w:pPr>
          </w:p>
        </w:tc>
      </w:tr>
      <w:tr w:rsidR="008E5E32" w14:paraId="2A7D54F8"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2F2B" w14:textId="77777777" w:rsidR="008E5E32" w:rsidRPr="00675D9C" w:rsidRDefault="008E5E32" w:rsidP="008E5E32">
            <w:r w:rsidRPr="00675D9C">
              <w:t>Achieve national average exit KS1 results.</w:t>
            </w:r>
          </w:p>
          <w:p w14:paraId="2A7D54F6" w14:textId="6B5D1CE3" w:rsidR="008E5E32" w:rsidRDefault="008E5E32" w:rsidP="008E5E32">
            <w:pPr>
              <w:pStyle w:val="TableRow"/>
              <w:rPr>
                <w:sz w:val="22"/>
                <w:szCs w:val="22"/>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6474" w14:textId="3FF0716F" w:rsidR="008E5E32" w:rsidRPr="00675D9C" w:rsidRDefault="008E5E32" w:rsidP="008E5E32">
            <w:pPr>
              <w:pStyle w:val="NormalWeb"/>
              <w:spacing w:before="60" w:beforeAutospacing="0" w:after="60" w:afterAutospacing="0"/>
              <w:ind w:left="60" w:right="60"/>
            </w:pPr>
            <w:r w:rsidRPr="00675D9C">
              <w:rPr>
                <w:rFonts w:ascii="Arial" w:hAnsi="Arial" w:cs="Arial"/>
                <w:color w:val="000000"/>
              </w:rPr>
              <w:t xml:space="preserve">Results to be in line </w:t>
            </w:r>
            <w:r w:rsidR="00934FC8">
              <w:rPr>
                <w:rFonts w:ascii="Arial" w:hAnsi="Arial" w:cs="Arial"/>
                <w:color w:val="000000"/>
              </w:rPr>
              <w:t xml:space="preserve">or above </w:t>
            </w:r>
            <w:r w:rsidRPr="00675D9C">
              <w:rPr>
                <w:rFonts w:ascii="Arial" w:hAnsi="Arial" w:cs="Arial"/>
                <w:color w:val="000000"/>
              </w:rPr>
              <w:t>with National Average</w:t>
            </w:r>
          </w:p>
          <w:p w14:paraId="03FA9C46" w14:textId="77777777" w:rsidR="008E5E32" w:rsidRPr="00675D9C" w:rsidRDefault="008E5E32" w:rsidP="008E5E32">
            <w:pPr>
              <w:pStyle w:val="NormalWeb"/>
              <w:spacing w:before="60" w:beforeAutospacing="0" w:after="60" w:afterAutospacing="0"/>
              <w:ind w:left="60" w:right="60"/>
            </w:pPr>
            <w:r w:rsidRPr="00675D9C">
              <w:rPr>
                <w:rFonts w:ascii="Arial" w:hAnsi="Arial" w:cs="Arial"/>
                <w:color w:val="000000"/>
              </w:rPr>
              <w:t>Termly progress for all groups</w:t>
            </w:r>
          </w:p>
          <w:p w14:paraId="4049CCA5" w14:textId="77777777" w:rsidR="008E5E32" w:rsidRPr="00675D9C" w:rsidRDefault="008E5E32" w:rsidP="008E5E32"/>
          <w:p w14:paraId="2A7D54F7" w14:textId="77777777" w:rsidR="008E5E32" w:rsidRDefault="008E5E32" w:rsidP="008E5E32">
            <w:pPr>
              <w:pStyle w:val="TableRowCentered"/>
              <w:jc w:val="left"/>
              <w:rPr>
                <w:sz w:val="22"/>
                <w:szCs w:val="22"/>
              </w:rPr>
            </w:pPr>
          </w:p>
        </w:tc>
      </w:tr>
      <w:tr w:rsidR="008E5E32" w14:paraId="2A7D54FB"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284C2" w14:textId="203B571B" w:rsidR="008E5E32" w:rsidRPr="00675D9C" w:rsidRDefault="008E5E32" w:rsidP="008E5E32">
            <w:r w:rsidRPr="00675D9C">
              <w:t xml:space="preserve">Achieve upward trend exit KS2 results moving </w:t>
            </w:r>
            <w:r w:rsidRPr="00675D9C">
              <w:lastRenderedPageBreak/>
              <w:t xml:space="preserve">closer to and achieving </w:t>
            </w:r>
            <w:r w:rsidR="001E3A1C">
              <w:t xml:space="preserve">/ exceeding </w:t>
            </w:r>
            <w:r w:rsidRPr="00675D9C">
              <w:t>national averages.</w:t>
            </w:r>
          </w:p>
          <w:p w14:paraId="2A7D54F9" w14:textId="6A3CBE04" w:rsidR="008E5E32" w:rsidRDefault="008E5E32" w:rsidP="008E5E32">
            <w:pPr>
              <w:pStyle w:val="TableRow"/>
              <w:rPr>
                <w:sz w:val="22"/>
                <w:szCs w:val="22"/>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D021" w14:textId="540701C9" w:rsidR="008E5E32" w:rsidRPr="00675D9C" w:rsidRDefault="008E5E32" w:rsidP="008E5E32">
            <w:pPr>
              <w:pStyle w:val="NormalWeb"/>
              <w:spacing w:before="60" w:beforeAutospacing="0" w:after="60" w:afterAutospacing="0"/>
              <w:ind w:left="60" w:right="60"/>
            </w:pPr>
            <w:r w:rsidRPr="00675D9C">
              <w:rPr>
                <w:rFonts w:ascii="Arial" w:hAnsi="Arial" w:cs="Arial"/>
                <w:color w:val="000000"/>
              </w:rPr>
              <w:lastRenderedPageBreak/>
              <w:t>Results to be in line</w:t>
            </w:r>
            <w:r w:rsidR="001E3A1C">
              <w:rPr>
                <w:rFonts w:ascii="Arial" w:hAnsi="Arial" w:cs="Arial"/>
                <w:color w:val="000000"/>
              </w:rPr>
              <w:t xml:space="preserve"> / </w:t>
            </w:r>
            <w:proofErr w:type="gramStart"/>
            <w:r w:rsidR="001E3A1C">
              <w:rPr>
                <w:rFonts w:ascii="Arial" w:hAnsi="Arial" w:cs="Arial"/>
                <w:color w:val="000000"/>
              </w:rPr>
              <w:t xml:space="preserve">above </w:t>
            </w:r>
            <w:r w:rsidRPr="00675D9C">
              <w:rPr>
                <w:rFonts w:ascii="Arial" w:hAnsi="Arial" w:cs="Arial"/>
                <w:color w:val="000000"/>
              </w:rPr>
              <w:t xml:space="preserve"> National</w:t>
            </w:r>
            <w:proofErr w:type="gramEnd"/>
            <w:r w:rsidRPr="00675D9C">
              <w:rPr>
                <w:rFonts w:ascii="Arial" w:hAnsi="Arial" w:cs="Arial"/>
                <w:color w:val="000000"/>
              </w:rPr>
              <w:t xml:space="preserve"> Average</w:t>
            </w:r>
          </w:p>
          <w:p w14:paraId="072C7109" w14:textId="77777777" w:rsidR="008E5E32" w:rsidRPr="00675D9C" w:rsidRDefault="008E5E32" w:rsidP="008E5E32">
            <w:pPr>
              <w:pStyle w:val="NormalWeb"/>
              <w:spacing w:before="60" w:beforeAutospacing="0" w:after="60" w:afterAutospacing="0"/>
              <w:ind w:left="60" w:right="60"/>
            </w:pPr>
            <w:r w:rsidRPr="00675D9C">
              <w:rPr>
                <w:rFonts w:ascii="Arial" w:hAnsi="Arial" w:cs="Arial"/>
                <w:color w:val="000000"/>
              </w:rPr>
              <w:t>Termly progress for all groups</w:t>
            </w:r>
          </w:p>
          <w:p w14:paraId="4EF9213D" w14:textId="77777777" w:rsidR="008E5E32" w:rsidRPr="00675D9C" w:rsidRDefault="008E5E32" w:rsidP="008E5E32"/>
          <w:p w14:paraId="2A7D54FA" w14:textId="77777777" w:rsidR="008E5E32" w:rsidRDefault="008E5E32" w:rsidP="008E5E32">
            <w:pPr>
              <w:pStyle w:val="TableRowCentered"/>
              <w:jc w:val="left"/>
              <w:rPr>
                <w:iCs/>
                <w:sz w:val="22"/>
              </w:rPr>
            </w:pPr>
          </w:p>
        </w:tc>
      </w:tr>
      <w:tr w:rsidR="008E5E32" w14:paraId="2A7D54FE" w14:textId="77777777" w:rsidTr="008E5E3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E23E8" w14:textId="77777777" w:rsidR="008E5E32" w:rsidRPr="00675D9C" w:rsidRDefault="008E5E32" w:rsidP="008E5E32">
            <w:r w:rsidRPr="00675D9C">
              <w:lastRenderedPageBreak/>
              <w:t xml:space="preserve">Achieve closer to national attendance and </w:t>
            </w:r>
            <w:proofErr w:type="gramStart"/>
            <w:r w:rsidRPr="00675D9C">
              <w:t>PA  figures</w:t>
            </w:r>
            <w:proofErr w:type="gramEnd"/>
          </w:p>
          <w:p w14:paraId="2A7D54FC" w14:textId="467CF920" w:rsidR="008E5E32" w:rsidRDefault="008E5E32" w:rsidP="008E5E32">
            <w:pPr>
              <w:pStyle w:val="TableRow"/>
              <w:rPr>
                <w:sz w:val="22"/>
                <w:szCs w:val="22"/>
              </w:rPr>
            </w:pP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489B" w14:textId="72CD7877" w:rsidR="008E5E32" w:rsidRPr="00675D9C" w:rsidRDefault="008E5E32" w:rsidP="008E5E32">
            <w:r w:rsidRPr="00675D9C">
              <w:t xml:space="preserve">Attendance to be higher than </w:t>
            </w:r>
            <w:r w:rsidR="00934FC8">
              <w:t>National</w:t>
            </w:r>
            <w:r w:rsidRPr="00675D9C">
              <w:t xml:space="preserve"> on a weekly basis</w:t>
            </w:r>
            <w:r w:rsidR="00934FC8">
              <w:t xml:space="preserve"> and PA to be lower (following trend from 22/23</w:t>
            </w:r>
            <w:r w:rsidR="001E3A1C">
              <w:t xml:space="preserve"> and 23/24</w:t>
            </w:r>
            <w:r w:rsidR="00934FC8">
              <w:t>)</w:t>
            </w:r>
          </w:p>
          <w:p w14:paraId="2A7D54FD" w14:textId="77777777" w:rsidR="008E5E32" w:rsidRDefault="008E5E32" w:rsidP="008E5E32">
            <w:pPr>
              <w:pStyle w:val="TableRowCentered"/>
              <w:jc w:val="left"/>
              <w:rPr>
                <w:iCs/>
                <w:sz w:val="22"/>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D7065E4" w:rsidR="00E66558" w:rsidRDefault="008E5E32">
            <w:pPr>
              <w:pStyle w:val="TableRow"/>
            </w:pPr>
            <w:r>
              <w:t>Accelerated progress from base line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B195B8E" w:rsidR="00E66558" w:rsidRDefault="008E5E32">
            <w:pPr>
              <w:pStyle w:val="TableRowCentered"/>
              <w:jc w:val="left"/>
              <w:rPr>
                <w:sz w:val="22"/>
                <w:szCs w:val="22"/>
              </w:rPr>
            </w:pPr>
            <w:r>
              <w:t>GLD of 6</w:t>
            </w:r>
            <w:r w:rsidR="009C3F7A">
              <w:t>5</w:t>
            </w:r>
            <w: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EDB7C8C" w:rsidR="00E66558" w:rsidRDefault="00A53337">
            <w:pPr>
              <w:pStyle w:val="TableRow"/>
              <w:rPr>
                <w:sz w:val="22"/>
                <w:szCs w:val="22"/>
              </w:rPr>
            </w:pPr>
            <w:r>
              <w:rPr>
                <w:sz w:val="22"/>
                <w:szCs w:val="22"/>
              </w:rPr>
              <w:t>Year 1 children accelerating progress to achieve PSC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60B78ED" w:rsidR="00E66558" w:rsidRDefault="00A53337">
            <w:pPr>
              <w:pStyle w:val="TableRowCentered"/>
              <w:jc w:val="left"/>
              <w:rPr>
                <w:sz w:val="22"/>
                <w:szCs w:val="22"/>
              </w:rPr>
            </w:pPr>
            <w:r>
              <w:rPr>
                <w:sz w:val="22"/>
                <w:szCs w:val="22"/>
              </w:rPr>
              <w:t xml:space="preserve">PSC </w:t>
            </w:r>
            <w:r w:rsidR="00934FC8">
              <w:rPr>
                <w:sz w:val="22"/>
                <w:szCs w:val="22"/>
              </w:rPr>
              <w:t>8</w:t>
            </w:r>
            <w:r>
              <w:rPr>
                <w:sz w:val="22"/>
                <w:szCs w:val="22"/>
              </w:rPr>
              <w:t>5%</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81AE74D" w:rsidR="00E66558" w:rsidRDefault="00A53337">
            <w:pPr>
              <w:pStyle w:val="TableRow"/>
              <w:rPr>
                <w:sz w:val="22"/>
                <w:szCs w:val="22"/>
              </w:rPr>
            </w:pPr>
            <w:r>
              <w:rPr>
                <w:sz w:val="22"/>
                <w:szCs w:val="22"/>
              </w:rPr>
              <w:t>Year 2 children to achieve at least ARE in KS1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3F18125" w:rsidR="00E66558" w:rsidRDefault="00934FC8">
            <w:pPr>
              <w:pStyle w:val="TableRowCentered"/>
              <w:jc w:val="left"/>
              <w:rPr>
                <w:sz w:val="22"/>
                <w:szCs w:val="22"/>
              </w:rPr>
            </w:pPr>
            <w:r>
              <w:rPr>
                <w:sz w:val="22"/>
                <w:szCs w:val="22"/>
              </w:rPr>
              <w:t>75</w:t>
            </w:r>
            <w:r w:rsidR="00A53337">
              <w:rPr>
                <w:sz w:val="22"/>
                <w:szCs w:val="22"/>
              </w:rPr>
              <w:t>% combined Reading Writing and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88C0FE8" w:rsidR="00E66558" w:rsidRDefault="00A53337">
            <w:pPr>
              <w:pStyle w:val="TableRow"/>
              <w:rPr>
                <w:sz w:val="22"/>
                <w:szCs w:val="22"/>
              </w:rPr>
            </w:pPr>
            <w:r>
              <w:rPr>
                <w:sz w:val="22"/>
                <w:szCs w:val="22"/>
              </w:rPr>
              <w:t xml:space="preserve">In year progress levels to be above expected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4C1394F" w:rsidR="00E66558" w:rsidRDefault="00A53337">
            <w:pPr>
              <w:pStyle w:val="TableRowCentered"/>
              <w:jc w:val="left"/>
              <w:rPr>
                <w:sz w:val="22"/>
                <w:szCs w:val="22"/>
              </w:rPr>
            </w:pPr>
            <w:r>
              <w:rPr>
                <w:sz w:val="22"/>
                <w:szCs w:val="22"/>
              </w:rPr>
              <w:t>+1.0 progress scores across Years 1-5</w:t>
            </w:r>
          </w:p>
        </w:tc>
      </w:tr>
      <w:tr w:rsidR="00A53337" w14:paraId="022B76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3A730" w14:textId="2C9AD94A" w:rsidR="00A53337" w:rsidRDefault="00A53337">
            <w:pPr>
              <w:pStyle w:val="TableRow"/>
              <w:rPr>
                <w:sz w:val="22"/>
                <w:szCs w:val="22"/>
              </w:rPr>
            </w:pPr>
            <w:r>
              <w:rPr>
                <w:sz w:val="22"/>
                <w:szCs w:val="22"/>
              </w:rPr>
              <w:t xml:space="preserve">Year 6 children to achieve at least ARE in KS2 standard assessments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CDA8" w14:textId="3194AF41" w:rsidR="00A53337" w:rsidRDefault="00A53337">
            <w:pPr>
              <w:pStyle w:val="TableRowCentered"/>
              <w:jc w:val="left"/>
              <w:rPr>
                <w:sz w:val="22"/>
                <w:szCs w:val="22"/>
              </w:rPr>
            </w:pPr>
            <w:r>
              <w:rPr>
                <w:sz w:val="22"/>
                <w:szCs w:val="22"/>
              </w:rPr>
              <w:t>7</w:t>
            </w:r>
            <w:r w:rsidR="000950B0">
              <w:rPr>
                <w:sz w:val="22"/>
                <w:szCs w:val="22"/>
              </w:rPr>
              <w:t>0</w:t>
            </w:r>
            <w:r>
              <w:rPr>
                <w:sz w:val="22"/>
                <w:szCs w:val="22"/>
              </w:rPr>
              <w:t>% combined R, W, 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9BCA35E" w:rsidR="00E66558" w:rsidRDefault="009D71E8">
      <w:r>
        <w:t xml:space="preserve">Budgeted cost: £ </w:t>
      </w:r>
      <w:r>
        <w:rPr>
          <w:i/>
          <w:iCs/>
        </w:rPr>
        <w:t>[</w:t>
      </w:r>
      <w:r w:rsidR="000950B0">
        <w:rPr>
          <w:i/>
          <w:iCs/>
        </w:rPr>
        <w:t>50,000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D428" w14:textId="77777777" w:rsidR="00E07FDE" w:rsidRDefault="00A53337">
            <w:pPr>
              <w:pStyle w:val="TableRow"/>
              <w:rPr>
                <w:i/>
                <w:iCs/>
                <w:sz w:val="22"/>
                <w:szCs w:val="22"/>
              </w:rPr>
            </w:pPr>
            <w:r>
              <w:rPr>
                <w:i/>
                <w:iCs/>
                <w:sz w:val="22"/>
                <w:szCs w:val="22"/>
              </w:rPr>
              <w:t>Enhanced CPD offer for EYFS staff – focus</w:t>
            </w:r>
            <w:r w:rsidR="00E07FDE">
              <w:rPr>
                <w:i/>
                <w:iCs/>
                <w:sz w:val="22"/>
                <w:szCs w:val="22"/>
              </w:rPr>
              <w:t>ing</w:t>
            </w:r>
            <w:r>
              <w:rPr>
                <w:i/>
                <w:iCs/>
                <w:sz w:val="22"/>
                <w:szCs w:val="22"/>
              </w:rPr>
              <w:t xml:space="preserve"> on </w:t>
            </w:r>
          </w:p>
          <w:p w14:paraId="5DCC8C2B" w14:textId="77777777" w:rsidR="00E66558" w:rsidRDefault="00E07FDE">
            <w:pPr>
              <w:pStyle w:val="TableRow"/>
              <w:rPr>
                <w:i/>
                <w:iCs/>
                <w:sz w:val="22"/>
                <w:szCs w:val="22"/>
              </w:rPr>
            </w:pPr>
            <w:r>
              <w:rPr>
                <w:i/>
                <w:iCs/>
                <w:sz w:val="22"/>
                <w:szCs w:val="22"/>
              </w:rPr>
              <w:t>-</w:t>
            </w:r>
            <w:r w:rsidR="00A53337">
              <w:rPr>
                <w:i/>
                <w:iCs/>
                <w:sz w:val="22"/>
                <w:szCs w:val="22"/>
              </w:rPr>
              <w:t xml:space="preserve">improved </w:t>
            </w:r>
            <w:r>
              <w:rPr>
                <w:i/>
                <w:iCs/>
                <w:sz w:val="22"/>
                <w:szCs w:val="22"/>
              </w:rPr>
              <w:t xml:space="preserve">staff / child </w:t>
            </w:r>
            <w:r w:rsidR="00A53337">
              <w:rPr>
                <w:i/>
                <w:iCs/>
                <w:sz w:val="22"/>
                <w:szCs w:val="22"/>
              </w:rPr>
              <w:t xml:space="preserve">interactions </w:t>
            </w:r>
            <w:r>
              <w:rPr>
                <w:i/>
                <w:iCs/>
                <w:sz w:val="22"/>
                <w:szCs w:val="22"/>
              </w:rPr>
              <w:t>to develop vocabulary</w:t>
            </w:r>
          </w:p>
          <w:p w14:paraId="23F820A6" w14:textId="77777777" w:rsidR="00E07FDE" w:rsidRDefault="00E07FDE">
            <w:pPr>
              <w:pStyle w:val="TableRow"/>
              <w:rPr>
                <w:i/>
                <w:iCs/>
                <w:sz w:val="22"/>
                <w:szCs w:val="22"/>
              </w:rPr>
            </w:pPr>
            <w:r>
              <w:t>-</w:t>
            </w:r>
            <w:r w:rsidR="00786BA7">
              <w:t xml:space="preserve"> </w:t>
            </w:r>
            <w:r w:rsidR="00786BA7" w:rsidRPr="00786BA7">
              <w:rPr>
                <w:i/>
                <w:iCs/>
                <w:sz w:val="22"/>
                <w:szCs w:val="22"/>
              </w:rPr>
              <w:t>progression in expectations across 2 year old</w:t>
            </w:r>
            <w:r w:rsidR="00786BA7">
              <w:rPr>
                <w:i/>
                <w:iCs/>
                <w:sz w:val="22"/>
                <w:szCs w:val="22"/>
              </w:rPr>
              <w:t>s</w:t>
            </w:r>
            <w:r w:rsidR="00786BA7" w:rsidRPr="00786BA7">
              <w:rPr>
                <w:i/>
                <w:iCs/>
                <w:sz w:val="22"/>
                <w:szCs w:val="22"/>
              </w:rPr>
              <w:t xml:space="preserve"> – Reception in all classroom</w:t>
            </w:r>
            <w:r w:rsidR="00786BA7">
              <w:rPr>
                <w:i/>
                <w:iCs/>
                <w:sz w:val="22"/>
                <w:szCs w:val="22"/>
              </w:rPr>
              <w:t xml:space="preserve"> / </w:t>
            </w:r>
            <w:proofErr w:type="gramStart"/>
            <w:r w:rsidR="00786BA7">
              <w:rPr>
                <w:i/>
                <w:iCs/>
                <w:sz w:val="22"/>
                <w:szCs w:val="22"/>
              </w:rPr>
              <w:t xml:space="preserve">curriculum </w:t>
            </w:r>
            <w:r w:rsidR="00786BA7" w:rsidRPr="00786BA7">
              <w:rPr>
                <w:i/>
                <w:iCs/>
                <w:sz w:val="22"/>
                <w:szCs w:val="22"/>
              </w:rPr>
              <w:t xml:space="preserve"> areas</w:t>
            </w:r>
            <w:proofErr w:type="gramEnd"/>
          </w:p>
          <w:p w14:paraId="2A7D551A" w14:textId="0ACADFCB" w:rsidR="00E20CE2" w:rsidRDefault="00E20CE2">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EE66" w14:textId="77777777" w:rsidR="00E66558" w:rsidRDefault="006B6977">
            <w:pPr>
              <w:pStyle w:val="TableRowCentered"/>
              <w:jc w:val="left"/>
              <w:rPr>
                <w:sz w:val="22"/>
              </w:rPr>
            </w:pPr>
            <w:r w:rsidRPr="006B6977">
              <w:rPr>
                <w:sz w:val="22"/>
              </w:rPr>
              <w:t>It is a truth universally acknowledged, that vocabulary knowledge is crucial for pupils’ school success</w:t>
            </w:r>
          </w:p>
          <w:p w14:paraId="2A7D551B" w14:textId="37910BCD" w:rsidR="006B6977" w:rsidRDefault="006B6977">
            <w:pPr>
              <w:pStyle w:val="TableRowCentered"/>
              <w:jc w:val="left"/>
              <w:rPr>
                <w:sz w:val="22"/>
              </w:rPr>
            </w:pPr>
            <w:r>
              <w:rPr>
                <w:sz w:val="22"/>
              </w:rPr>
              <w:t xml:space="preserve">Alex </w:t>
            </w:r>
            <w:proofErr w:type="spellStart"/>
            <w:r>
              <w:rPr>
                <w:sz w:val="22"/>
              </w:rPr>
              <w:t>Quiggley</w:t>
            </w:r>
            <w:proofErr w:type="spellEnd"/>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2EB143E" w:rsidR="00E66558" w:rsidRDefault="00BD3760">
            <w:pPr>
              <w:pStyle w:val="TableRowCentered"/>
              <w:jc w:val="left"/>
              <w:rPr>
                <w:sz w:val="22"/>
              </w:rPr>
            </w:pPr>
            <w:r>
              <w:rPr>
                <w:sz w:val="22"/>
              </w:rPr>
              <w:t>72</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0B09FB8" w:rsidR="00E66558" w:rsidRDefault="00786BA7">
            <w:pPr>
              <w:pStyle w:val="TableRow"/>
              <w:rPr>
                <w:i/>
                <w:sz w:val="22"/>
              </w:rPr>
            </w:pPr>
            <w:r>
              <w:rPr>
                <w:i/>
                <w:sz w:val="22"/>
              </w:rPr>
              <w:t>Diagnostic assessments to identify barriers to learning</w:t>
            </w:r>
            <w:r w:rsidR="00F00FE6">
              <w:rPr>
                <w:i/>
                <w:sz w:val="22"/>
              </w:rPr>
              <w:t xml:space="preserve"> from 2’s – Y6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B742" w14:textId="77777777" w:rsidR="00E66558" w:rsidRDefault="006B6977">
            <w:pPr>
              <w:pStyle w:val="TableRowCentered"/>
              <w:jc w:val="left"/>
              <w:rPr>
                <w:sz w:val="22"/>
              </w:rPr>
            </w:pPr>
            <w:r>
              <w:rPr>
                <w:sz w:val="22"/>
              </w:rPr>
              <w:t>“</w:t>
            </w:r>
            <w:r w:rsidRPr="006B6977">
              <w:rPr>
                <w:sz w:val="22"/>
              </w:rPr>
              <w:t>The diagnosis/​prognosis paradigm sits at the heart of great teaching and underpins what most would recognise as formative assessment. Ultimately, to know how best to teach pupils we need some understanding of what they are bringing to the classroom: of how their prior knowledge might lead to pre- and misconceptions</w:t>
            </w:r>
            <w:r>
              <w:rPr>
                <w:sz w:val="22"/>
              </w:rPr>
              <w:t>”</w:t>
            </w:r>
          </w:p>
          <w:p w14:paraId="2A7D551F" w14:textId="19BB2DB6" w:rsidR="006B6977" w:rsidRDefault="006B6977">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FB3FC1" w:rsidR="00E66558" w:rsidRDefault="00373F5F">
            <w:pPr>
              <w:pStyle w:val="TableRowCentered"/>
              <w:jc w:val="left"/>
              <w:rPr>
                <w:sz w:val="22"/>
              </w:rPr>
            </w:pPr>
            <w:r>
              <w:rPr>
                <w:sz w:val="22"/>
              </w:rPr>
              <w:t>60</w:t>
            </w:r>
          </w:p>
        </w:tc>
      </w:tr>
      <w:tr w:rsidR="00E07FDE" w14:paraId="319521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3AB7" w14:textId="5E05594A" w:rsidR="00E07FDE" w:rsidRDefault="00F00FE6">
            <w:pPr>
              <w:pStyle w:val="TableRow"/>
              <w:rPr>
                <w:i/>
                <w:sz w:val="22"/>
              </w:rPr>
            </w:pPr>
            <w:r>
              <w:rPr>
                <w:i/>
                <w:sz w:val="22"/>
              </w:rPr>
              <w:t>Provision map of intervention across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D8E5" w14:textId="77777777" w:rsidR="00E07FDE" w:rsidRDefault="006B6977">
            <w:pPr>
              <w:pStyle w:val="TableRowCentered"/>
              <w:jc w:val="left"/>
              <w:rPr>
                <w:sz w:val="22"/>
              </w:rPr>
            </w:pPr>
            <w:r>
              <w:rPr>
                <w:sz w:val="22"/>
              </w:rPr>
              <w:t>“</w:t>
            </w:r>
            <w:r w:rsidRPr="006B6977">
              <w:rPr>
                <w:sz w:val="22"/>
              </w:rPr>
              <w:t>Targeted deployment, where teaching assistants are trained to deliver an intervention to small groups or individuals has a higher impact,</w:t>
            </w:r>
            <w:r>
              <w:rPr>
                <w:sz w:val="22"/>
              </w:rPr>
              <w:t>”</w:t>
            </w:r>
          </w:p>
          <w:p w14:paraId="362B6608" w14:textId="706E4407" w:rsidR="006B6977" w:rsidRDefault="006B6977">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1BCC" w14:textId="64CED9F8" w:rsidR="00E07FDE" w:rsidRDefault="00373F5F">
            <w:pPr>
              <w:pStyle w:val="TableRowCentered"/>
              <w:jc w:val="left"/>
              <w:rPr>
                <w:sz w:val="22"/>
              </w:rPr>
            </w:pPr>
            <w:r>
              <w:rPr>
                <w:sz w:val="22"/>
              </w:rPr>
              <w:t>60</w:t>
            </w:r>
          </w:p>
        </w:tc>
      </w:tr>
    </w:tbl>
    <w:p w14:paraId="2A7D5522" w14:textId="77777777" w:rsidR="00E66558" w:rsidRDefault="00E66558">
      <w:pPr>
        <w:keepNext/>
        <w:spacing w:after="60"/>
        <w:outlineLvl w:val="1"/>
      </w:pPr>
    </w:p>
    <w:p w14:paraId="0337A0F5" w14:textId="77777777" w:rsidR="000950B0" w:rsidRDefault="000950B0">
      <w:pPr>
        <w:keepNext/>
        <w:spacing w:after="60"/>
        <w:outlineLvl w:val="1"/>
      </w:pPr>
    </w:p>
    <w:p w14:paraId="489B8DDE" w14:textId="77777777" w:rsidR="000950B0" w:rsidRDefault="000950B0">
      <w:pPr>
        <w:keepNext/>
        <w:spacing w:after="60"/>
        <w:outlineLvl w:val="1"/>
      </w:pPr>
    </w:p>
    <w:p w14:paraId="6069423D" w14:textId="77777777" w:rsidR="000950B0" w:rsidRDefault="000950B0">
      <w:pPr>
        <w:keepNext/>
        <w:spacing w:after="60"/>
        <w:outlineLvl w:val="1"/>
      </w:pPr>
    </w:p>
    <w:p w14:paraId="608976B7" w14:textId="77777777" w:rsidR="000950B0" w:rsidRDefault="000950B0">
      <w:pPr>
        <w:keepNext/>
        <w:spacing w:after="60"/>
        <w:outlineLvl w:val="1"/>
      </w:pPr>
    </w:p>
    <w:p w14:paraId="48FB837D" w14:textId="77777777" w:rsidR="000950B0" w:rsidRDefault="000950B0">
      <w:pPr>
        <w:keepNext/>
        <w:spacing w:after="60"/>
        <w:outlineLvl w:val="1"/>
      </w:pPr>
    </w:p>
    <w:p w14:paraId="628A8624" w14:textId="77777777" w:rsidR="000950B0" w:rsidRDefault="000950B0">
      <w:pPr>
        <w:keepNext/>
        <w:spacing w:after="60"/>
        <w:outlineLvl w:val="1"/>
      </w:pPr>
    </w:p>
    <w:p w14:paraId="57C3291F" w14:textId="77777777" w:rsidR="00373F5F" w:rsidRDefault="00373F5F">
      <w:pPr>
        <w:keepNext/>
        <w:spacing w:after="60"/>
        <w:outlineLvl w:val="1"/>
      </w:pPr>
    </w:p>
    <w:p w14:paraId="1DE88991" w14:textId="77777777" w:rsidR="00373F5F" w:rsidRDefault="00373F5F">
      <w:pPr>
        <w:keepNext/>
        <w:spacing w:after="60"/>
        <w:outlineLvl w:val="1"/>
      </w:pPr>
    </w:p>
    <w:p w14:paraId="4622A91C" w14:textId="77777777" w:rsidR="000950B0" w:rsidRDefault="000950B0">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8E289FD" w:rsidR="00E66558" w:rsidRDefault="009D71E8">
      <w:r>
        <w:t xml:space="preserve">Budgeted cost: £ </w:t>
      </w:r>
      <w:r>
        <w:rPr>
          <w:i/>
          <w:iCs/>
        </w:rPr>
        <w:t>[</w:t>
      </w:r>
      <w:r w:rsidR="000950B0">
        <w:rPr>
          <w:i/>
          <w:iCs/>
        </w:rPr>
        <w:t>50,000</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7E1BF" w14:textId="77777777" w:rsidR="00E66558" w:rsidRDefault="00B41FDE">
            <w:pPr>
              <w:pStyle w:val="TableRow"/>
              <w:rPr>
                <w:i/>
                <w:sz w:val="22"/>
              </w:rPr>
            </w:pPr>
            <w:r>
              <w:rPr>
                <w:i/>
                <w:sz w:val="22"/>
              </w:rPr>
              <w:t>Delivery of targeted intervention from intervention team – auditory and visual EYFS</w:t>
            </w:r>
          </w:p>
          <w:p w14:paraId="1026D1A8" w14:textId="77777777" w:rsidR="00B41FDE" w:rsidRDefault="000C0586">
            <w:pPr>
              <w:pStyle w:val="TableRow"/>
            </w:pPr>
            <w:r>
              <w:t>Additional phonics Rec – Y6</w:t>
            </w:r>
          </w:p>
          <w:p w14:paraId="36514787" w14:textId="77777777" w:rsidR="00683202" w:rsidRDefault="00683202">
            <w:pPr>
              <w:pStyle w:val="TableRow"/>
            </w:pPr>
          </w:p>
          <w:p w14:paraId="006F26E1" w14:textId="77777777" w:rsidR="00683202" w:rsidRDefault="00683202">
            <w:pPr>
              <w:pStyle w:val="TableRow"/>
            </w:pPr>
          </w:p>
          <w:p w14:paraId="1FC1FDAC" w14:textId="77777777" w:rsidR="00683202" w:rsidRDefault="00683202">
            <w:pPr>
              <w:pStyle w:val="TableRow"/>
            </w:pPr>
          </w:p>
          <w:p w14:paraId="1B0608D7" w14:textId="77777777" w:rsidR="00683202" w:rsidRDefault="00683202">
            <w:pPr>
              <w:pStyle w:val="TableRow"/>
            </w:pPr>
          </w:p>
          <w:p w14:paraId="4A5F3CC4" w14:textId="77777777" w:rsidR="00683202" w:rsidRDefault="00683202">
            <w:pPr>
              <w:pStyle w:val="TableRow"/>
            </w:pPr>
          </w:p>
          <w:p w14:paraId="34049EA8" w14:textId="77777777" w:rsidR="00683202" w:rsidRDefault="00683202">
            <w:pPr>
              <w:pStyle w:val="TableRow"/>
            </w:pPr>
          </w:p>
          <w:p w14:paraId="3AD8AA58" w14:textId="77777777" w:rsidR="00683202" w:rsidRDefault="00683202">
            <w:pPr>
              <w:pStyle w:val="TableRow"/>
            </w:pPr>
          </w:p>
          <w:p w14:paraId="62A27DC6" w14:textId="77777777" w:rsidR="000C0586" w:rsidRDefault="000C0586">
            <w:pPr>
              <w:pStyle w:val="TableRow"/>
            </w:pPr>
            <w:r>
              <w:t>Fluency interventions</w:t>
            </w:r>
          </w:p>
          <w:p w14:paraId="4285BE7E" w14:textId="77777777" w:rsidR="000C0586" w:rsidRDefault="000C0586">
            <w:pPr>
              <w:pStyle w:val="TableRow"/>
            </w:pPr>
            <w:r>
              <w:t>Y3 – Y6</w:t>
            </w:r>
          </w:p>
          <w:p w14:paraId="18B8B0F6" w14:textId="77777777" w:rsidR="00683202" w:rsidRDefault="00683202">
            <w:pPr>
              <w:pStyle w:val="TableRow"/>
            </w:pPr>
          </w:p>
          <w:p w14:paraId="6D802D9C" w14:textId="77777777" w:rsidR="00683202" w:rsidRDefault="00683202">
            <w:pPr>
              <w:pStyle w:val="TableRow"/>
            </w:pPr>
          </w:p>
          <w:p w14:paraId="07853459" w14:textId="77777777" w:rsidR="00683202" w:rsidRDefault="00683202">
            <w:pPr>
              <w:pStyle w:val="TableRow"/>
            </w:pPr>
          </w:p>
          <w:p w14:paraId="5BEE1000" w14:textId="77777777" w:rsidR="00683202" w:rsidRDefault="00683202">
            <w:pPr>
              <w:pStyle w:val="TableRow"/>
            </w:pPr>
          </w:p>
          <w:p w14:paraId="37554871" w14:textId="77777777" w:rsidR="00683202" w:rsidRDefault="00683202">
            <w:pPr>
              <w:pStyle w:val="TableRow"/>
            </w:pPr>
          </w:p>
          <w:p w14:paraId="26EAF37F" w14:textId="77777777" w:rsidR="000C0586" w:rsidRDefault="000C0586">
            <w:pPr>
              <w:pStyle w:val="TableRow"/>
            </w:pPr>
            <w:r>
              <w:t xml:space="preserve">Additional arithmetic </w:t>
            </w:r>
          </w:p>
          <w:p w14:paraId="22DE525B" w14:textId="77777777" w:rsidR="000C0586" w:rsidRDefault="000C0586">
            <w:pPr>
              <w:pStyle w:val="TableRow"/>
            </w:pPr>
            <w:r>
              <w:t>Y6</w:t>
            </w:r>
          </w:p>
          <w:p w14:paraId="2A7D5529" w14:textId="460A3C8F" w:rsidR="000950B0" w:rsidRDefault="000950B0">
            <w:pPr>
              <w:pStyle w:val="TableRow"/>
            </w:pPr>
            <w:r>
              <w:rPr>
                <w:i/>
                <w:sz w:val="22"/>
              </w:rPr>
              <w:lastRenderedPageBreak/>
              <w:t>Employ .5 teacher to supplement intervention team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D784" w14:textId="77777777" w:rsidR="00E66558" w:rsidRDefault="00E66558">
            <w:pPr>
              <w:pStyle w:val="TableRowCentered"/>
              <w:jc w:val="left"/>
              <w:rPr>
                <w:sz w:val="22"/>
              </w:rPr>
            </w:pPr>
          </w:p>
          <w:p w14:paraId="6F7C8F9F" w14:textId="77777777" w:rsidR="00683202" w:rsidRDefault="00683202">
            <w:pPr>
              <w:pStyle w:val="TableRowCentered"/>
              <w:jc w:val="left"/>
              <w:rPr>
                <w:sz w:val="22"/>
              </w:rPr>
            </w:pPr>
          </w:p>
          <w:p w14:paraId="1F1879E9" w14:textId="77777777" w:rsidR="00683202" w:rsidRDefault="00683202">
            <w:pPr>
              <w:pStyle w:val="TableRowCentered"/>
              <w:jc w:val="left"/>
              <w:rPr>
                <w:sz w:val="22"/>
              </w:rPr>
            </w:pPr>
          </w:p>
          <w:p w14:paraId="50A2AF52" w14:textId="77777777" w:rsidR="00683202" w:rsidRDefault="00683202">
            <w:pPr>
              <w:pStyle w:val="TableRowCentered"/>
              <w:jc w:val="left"/>
              <w:rPr>
                <w:sz w:val="22"/>
              </w:rPr>
            </w:pPr>
          </w:p>
          <w:p w14:paraId="51F54618" w14:textId="77777777" w:rsidR="00683202" w:rsidRDefault="00683202">
            <w:pPr>
              <w:pStyle w:val="TableRowCentered"/>
              <w:jc w:val="left"/>
              <w:rPr>
                <w:sz w:val="22"/>
              </w:rPr>
            </w:pPr>
            <w:r>
              <w:rPr>
                <w:sz w:val="22"/>
              </w:rPr>
              <w:t>“</w:t>
            </w:r>
            <w:r w:rsidRPr="00683202">
              <w:rPr>
                <w:sz w:val="22"/>
              </w:rPr>
              <w:t>The Education Endowment Foundation (EEF) says that phonics can help children make five months more progress in reading over the course of a year, and that it's more effective than other approaches like whole language or alphabetic methods. The UK Parliament says that research shows phonics is the most effective way to teach reading to children of all abilities and backgrounds</w:t>
            </w:r>
            <w:r>
              <w:rPr>
                <w:sz w:val="22"/>
              </w:rPr>
              <w:t>”</w:t>
            </w:r>
          </w:p>
          <w:p w14:paraId="089D2762" w14:textId="77777777" w:rsidR="00683202" w:rsidRDefault="00683202">
            <w:pPr>
              <w:pStyle w:val="TableRowCentered"/>
              <w:jc w:val="left"/>
              <w:rPr>
                <w:sz w:val="22"/>
              </w:rPr>
            </w:pPr>
          </w:p>
          <w:p w14:paraId="2A7D552A" w14:textId="7FEF8E45" w:rsidR="00683202" w:rsidRDefault="00683202">
            <w:pPr>
              <w:pStyle w:val="TableRowCentered"/>
              <w:jc w:val="left"/>
              <w:rPr>
                <w:sz w:val="22"/>
              </w:rPr>
            </w:pPr>
            <w:r>
              <w:rPr>
                <w:sz w:val="22"/>
              </w:rPr>
              <w:t>“</w:t>
            </w:r>
            <w:r w:rsidRPr="00683202">
              <w:rPr>
                <w:sz w:val="22"/>
              </w:rPr>
              <w:t>Fluent readers can more easily understand complex topics and struggle less with difficult words. Fluency acts as a bridge between decoding and comprehension, which are the abilities to translate written words into sounds and understand the meaning of the language</w:t>
            </w:r>
            <w:r>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A569B" w14:textId="77777777" w:rsidR="00E66558" w:rsidRDefault="006B6977">
            <w:pPr>
              <w:pStyle w:val="TableRowCentered"/>
              <w:jc w:val="left"/>
              <w:rPr>
                <w:sz w:val="22"/>
              </w:rPr>
            </w:pPr>
            <w:r>
              <w:rPr>
                <w:sz w:val="22"/>
              </w:rPr>
              <w:t>10</w:t>
            </w:r>
          </w:p>
          <w:p w14:paraId="3D3153A1" w14:textId="77777777" w:rsidR="006B6977" w:rsidRDefault="006B6977">
            <w:pPr>
              <w:pStyle w:val="TableRowCentered"/>
              <w:jc w:val="left"/>
              <w:rPr>
                <w:sz w:val="22"/>
              </w:rPr>
            </w:pPr>
          </w:p>
          <w:p w14:paraId="55CB25FD" w14:textId="77777777" w:rsidR="006B6977" w:rsidRDefault="006B6977">
            <w:pPr>
              <w:pStyle w:val="TableRowCentered"/>
              <w:jc w:val="left"/>
              <w:rPr>
                <w:sz w:val="22"/>
              </w:rPr>
            </w:pPr>
          </w:p>
          <w:p w14:paraId="7A431A0D" w14:textId="77777777" w:rsidR="006B6977" w:rsidRDefault="006B6977">
            <w:pPr>
              <w:pStyle w:val="TableRowCentered"/>
              <w:jc w:val="left"/>
              <w:rPr>
                <w:sz w:val="22"/>
              </w:rPr>
            </w:pPr>
          </w:p>
          <w:p w14:paraId="1A0AD279" w14:textId="77777777" w:rsidR="006B6977" w:rsidRDefault="00683202">
            <w:pPr>
              <w:pStyle w:val="TableRowCentered"/>
              <w:jc w:val="left"/>
              <w:rPr>
                <w:sz w:val="22"/>
              </w:rPr>
            </w:pPr>
            <w:r>
              <w:rPr>
                <w:sz w:val="22"/>
              </w:rPr>
              <w:t>30</w:t>
            </w:r>
          </w:p>
          <w:p w14:paraId="27A8694A" w14:textId="77777777" w:rsidR="00683202" w:rsidRDefault="00683202">
            <w:pPr>
              <w:pStyle w:val="TableRowCentered"/>
              <w:jc w:val="left"/>
              <w:rPr>
                <w:sz w:val="22"/>
              </w:rPr>
            </w:pPr>
          </w:p>
          <w:p w14:paraId="2C200DF4" w14:textId="77777777" w:rsidR="00683202" w:rsidRDefault="00683202">
            <w:pPr>
              <w:pStyle w:val="TableRowCentered"/>
              <w:jc w:val="left"/>
              <w:rPr>
                <w:sz w:val="22"/>
              </w:rPr>
            </w:pPr>
          </w:p>
          <w:p w14:paraId="50FFB4F8" w14:textId="77777777" w:rsidR="00683202" w:rsidRDefault="00683202">
            <w:pPr>
              <w:pStyle w:val="TableRowCentered"/>
              <w:jc w:val="left"/>
              <w:rPr>
                <w:sz w:val="22"/>
              </w:rPr>
            </w:pPr>
          </w:p>
          <w:p w14:paraId="18D74692" w14:textId="77777777" w:rsidR="00683202" w:rsidRDefault="00683202">
            <w:pPr>
              <w:pStyle w:val="TableRowCentered"/>
              <w:jc w:val="left"/>
              <w:rPr>
                <w:sz w:val="22"/>
              </w:rPr>
            </w:pPr>
          </w:p>
          <w:p w14:paraId="4622282C" w14:textId="77777777" w:rsidR="00683202" w:rsidRDefault="00683202">
            <w:pPr>
              <w:pStyle w:val="TableRowCentered"/>
              <w:jc w:val="left"/>
              <w:rPr>
                <w:sz w:val="22"/>
              </w:rPr>
            </w:pPr>
          </w:p>
          <w:p w14:paraId="73C0AC4E" w14:textId="77777777" w:rsidR="00683202" w:rsidRDefault="00683202">
            <w:pPr>
              <w:pStyle w:val="TableRowCentered"/>
              <w:jc w:val="left"/>
              <w:rPr>
                <w:sz w:val="22"/>
              </w:rPr>
            </w:pPr>
          </w:p>
          <w:p w14:paraId="114609DA" w14:textId="77777777" w:rsidR="00683202" w:rsidRDefault="00683202">
            <w:pPr>
              <w:pStyle w:val="TableRowCentered"/>
              <w:jc w:val="left"/>
              <w:rPr>
                <w:sz w:val="22"/>
              </w:rPr>
            </w:pPr>
          </w:p>
          <w:p w14:paraId="30E77E4A" w14:textId="77777777" w:rsidR="00683202" w:rsidRDefault="00683202">
            <w:pPr>
              <w:pStyle w:val="TableRowCentered"/>
              <w:jc w:val="left"/>
              <w:rPr>
                <w:sz w:val="22"/>
              </w:rPr>
            </w:pPr>
          </w:p>
          <w:p w14:paraId="730687D1" w14:textId="77777777" w:rsidR="00683202" w:rsidRDefault="00683202" w:rsidP="00683202">
            <w:pPr>
              <w:pStyle w:val="TableRowCentered"/>
              <w:ind w:left="0"/>
              <w:jc w:val="left"/>
              <w:rPr>
                <w:sz w:val="22"/>
              </w:rPr>
            </w:pPr>
            <w:r>
              <w:rPr>
                <w:sz w:val="22"/>
              </w:rPr>
              <w:t>30</w:t>
            </w:r>
          </w:p>
          <w:p w14:paraId="660370B0" w14:textId="77777777" w:rsidR="00683202" w:rsidRDefault="00683202" w:rsidP="00683202">
            <w:pPr>
              <w:pStyle w:val="TableRowCentered"/>
              <w:ind w:left="0"/>
              <w:jc w:val="left"/>
              <w:rPr>
                <w:sz w:val="22"/>
              </w:rPr>
            </w:pPr>
          </w:p>
          <w:p w14:paraId="4DB6263C" w14:textId="77777777" w:rsidR="00683202" w:rsidRDefault="00683202" w:rsidP="00683202">
            <w:pPr>
              <w:pStyle w:val="TableRowCentered"/>
              <w:ind w:left="0"/>
              <w:jc w:val="left"/>
              <w:rPr>
                <w:sz w:val="22"/>
              </w:rPr>
            </w:pPr>
          </w:p>
          <w:p w14:paraId="0A353730" w14:textId="77777777" w:rsidR="00683202" w:rsidRDefault="00683202" w:rsidP="00683202">
            <w:pPr>
              <w:pStyle w:val="TableRowCentered"/>
              <w:ind w:left="0"/>
              <w:jc w:val="left"/>
              <w:rPr>
                <w:sz w:val="22"/>
              </w:rPr>
            </w:pPr>
          </w:p>
          <w:p w14:paraId="3E59A683" w14:textId="77777777" w:rsidR="00683202" w:rsidRDefault="00683202" w:rsidP="00683202">
            <w:pPr>
              <w:pStyle w:val="TableRowCentered"/>
              <w:ind w:left="0"/>
              <w:jc w:val="left"/>
              <w:rPr>
                <w:sz w:val="22"/>
              </w:rPr>
            </w:pPr>
          </w:p>
          <w:p w14:paraId="46AFEC09" w14:textId="77777777" w:rsidR="00683202" w:rsidRDefault="00683202" w:rsidP="00683202">
            <w:pPr>
              <w:pStyle w:val="TableRowCentered"/>
              <w:ind w:left="0"/>
              <w:jc w:val="left"/>
              <w:rPr>
                <w:sz w:val="22"/>
              </w:rPr>
            </w:pPr>
          </w:p>
          <w:p w14:paraId="03161518" w14:textId="77777777" w:rsidR="00683202" w:rsidRDefault="00683202" w:rsidP="00683202">
            <w:pPr>
              <w:pStyle w:val="TableRowCentered"/>
              <w:ind w:left="0"/>
              <w:jc w:val="left"/>
              <w:rPr>
                <w:sz w:val="22"/>
              </w:rPr>
            </w:pPr>
          </w:p>
          <w:p w14:paraId="7D7426C3" w14:textId="77777777" w:rsidR="00683202" w:rsidRDefault="00683202" w:rsidP="00683202">
            <w:pPr>
              <w:pStyle w:val="TableRowCentered"/>
              <w:ind w:left="0"/>
              <w:jc w:val="left"/>
              <w:rPr>
                <w:sz w:val="22"/>
              </w:rPr>
            </w:pPr>
          </w:p>
          <w:p w14:paraId="2A7D552B" w14:textId="590997EF" w:rsidR="00683202" w:rsidRDefault="00683202" w:rsidP="00683202">
            <w:pPr>
              <w:pStyle w:val="TableRowCentered"/>
              <w:ind w:left="0"/>
              <w:jc w:val="left"/>
              <w:rPr>
                <w:sz w:val="22"/>
              </w:rPr>
            </w:pPr>
            <w:r>
              <w:rPr>
                <w:sz w:val="22"/>
              </w:rPr>
              <w:t>20</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E3D8D1F" w:rsidR="00E66558" w:rsidRDefault="009D71E8">
      <w:pPr>
        <w:spacing w:before="240" w:after="120"/>
      </w:pPr>
      <w:r>
        <w:t xml:space="preserve">Budgeted cost: £ </w:t>
      </w:r>
      <w:r>
        <w:rPr>
          <w:i/>
          <w:iCs/>
        </w:rPr>
        <w:t>[</w:t>
      </w:r>
      <w:r w:rsidR="000950B0">
        <w:rPr>
          <w:i/>
          <w:iCs/>
        </w:rPr>
        <w:t>37,666</w:t>
      </w:r>
      <w:r>
        <w:rPr>
          <w:i/>
          <w:iCs/>
        </w:rPr>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8EDEE01" w:rsidR="00E66558" w:rsidRDefault="000C0586">
            <w:pPr>
              <w:pStyle w:val="TableRow"/>
            </w:pPr>
            <w:r>
              <w:t>Attendance team focus – first day response</w:t>
            </w:r>
            <w:r w:rsidR="006B6977">
              <w:t xml:space="preserve"> (home visits)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15C889" w:rsidR="00E66558" w:rsidRDefault="006B6977">
            <w:pPr>
              <w:pStyle w:val="TableRowCentered"/>
              <w:jc w:val="left"/>
              <w:rPr>
                <w:sz w:val="22"/>
              </w:rPr>
            </w:pPr>
            <w:r>
              <w:rPr>
                <w:sz w:val="22"/>
              </w:rPr>
              <w:t>15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13D16EF" w:rsidR="00E66558" w:rsidRDefault="000C0586">
            <w:pPr>
              <w:pStyle w:val="TableRow"/>
              <w:rPr>
                <w:i/>
                <w:sz w:val="22"/>
              </w:rPr>
            </w:pPr>
            <w:r>
              <w:rPr>
                <w:i/>
                <w:sz w:val="22"/>
              </w:rPr>
              <w:t>Targeted SEMH support - Nurture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23DF31" w:rsidR="00E66558" w:rsidRDefault="006021B7">
            <w:pPr>
              <w:pStyle w:val="TableRowCentered"/>
              <w:jc w:val="left"/>
              <w:rPr>
                <w:sz w:val="22"/>
              </w:rPr>
            </w:pPr>
            <w:r>
              <w:rPr>
                <w:sz w:val="22"/>
              </w:rPr>
              <w:t>30</w:t>
            </w:r>
          </w:p>
        </w:tc>
      </w:tr>
      <w:tr w:rsidR="000950B0" w14:paraId="320696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B072" w14:textId="77777777" w:rsidR="00DC46BF" w:rsidRDefault="00DC46BF">
            <w:pPr>
              <w:pStyle w:val="TableRow"/>
              <w:rPr>
                <w:i/>
                <w:sz w:val="22"/>
              </w:rPr>
            </w:pPr>
            <w:r>
              <w:rPr>
                <w:i/>
                <w:sz w:val="22"/>
              </w:rPr>
              <w:t>Additional capacity for child and family support / mental health .5</w:t>
            </w:r>
          </w:p>
          <w:p w14:paraId="48171809" w14:textId="5567BB83" w:rsidR="000950B0" w:rsidRDefault="00DC46BF">
            <w:pPr>
              <w:pStyle w:val="TableRow"/>
              <w:rPr>
                <w:i/>
                <w:sz w:val="22"/>
              </w:rPr>
            </w:pPr>
            <w:r>
              <w:rPr>
                <w:i/>
                <w:sz w:val="22"/>
              </w:rPr>
              <w:t xml:space="preserve"> L. Ritchie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E68A" w14:textId="77777777" w:rsidR="000950B0" w:rsidRDefault="000950B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0ABC" w14:textId="61FA6B56" w:rsidR="000950B0" w:rsidRDefault="006021B7">
            <w:pPr>
              <w:pStyle w:val="TableRowCentered"/>
              <w:jc w:val="left"/>
              <w:rPr>
                <w:sz w:val="22"/>
              </w:rPr>
            </w:pPr>
            <w:r>
              <w:rPr>
                <w:sz w:val="22"/>
              </w:rPr>
              <w:t>35</w:t>
            </w:r>
          </w:p>
        </w:tc>
      </w:tr>
      <w:tr w:rsidR="000950B0" w14:paraId="4AC758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F4A1" w14:textId="2E997C19" w:rsidR="000950B0" w:rsidRDefault="00DC46BF">
            <w:pPr>
              <w:pStyle w:val="TableRow"/>
              <w:rPr>
                <w:i/>
                <w:sz w:val="22"/>
              </w:rPr>
            </w:pPr>
            <w:r>
              <w:rPr>
                <w:i/>
                <w:sz w:val="22"/>
              </w:rPr>
              <w:t>School council targeting well 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C644" w14:textId="77777777" w:rsidR="000950B0" w:rsidRDefault="000950B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E942" w14:textId="141B5C38" w:rsidR="000950B0" w:rsidRDefault="006021B7">
            <w:pPr>
              <w:pStyle w:val="TableRowCentered"/>
              <w:jc w:val="left"/>
              <w:rPr>
                <w:sz w:val="22"/>
              </w:rPr>
            </w:pPr>
            <w:r>
              <w:rPr>
                <w:sz w:val="22"/>
              </w:rPr>
              <w:t>12 councillors – Y1 - 6</w:t>
            </w:r>
          </w:p>
        </w:tc>
      </w:tr>
      <w:tr w:rsidR="00A90734" w14:paraId="740270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2664" w14:textId="4FFC349F" w:rsidR="00A90734" w:rsidRDefault="00A90734">
            <w:pPr>
              <w:pStyle w:val="TableRow"/>
              <w:rPr>
                <w:i/>
                <w:sz w:val="22"/>
              </w:rPr>
            </w:pPr>
            <w:r>
              <w:rPr>
                <w:i/>
                <w:sz w:val="22"/>
              </w:rPr>
              <w:t xml:space="preserve">Trips/ experiences linked to cultural capital provision </w:t>
            </w:r>
            <w:proofErr w:type="gramStart"/>
            <w:r>
              <w:rPr>
                <w:i/>
                <w:sz w:val="22"/>
              </w:rPr>
              <w:t>( Wise</w:t>
            </w:r>
            <w:proofErr w:type="gramEnd"/>
            <w:r>
              <w:rPr>
                <w:i/>
                <w:sz w:val="22"/>
              </w:rPr>
              <w:t xml:space="preserve"> children’s pledge)  are subsidised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8141" w14:textId="77777777" w:rsidR="00A90734" w:rsidRDefault="00A9073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538F" w14:textId="53F8DCB4" w:rsidR="00A90734" w:rsidRDefault="006021B7">
            <w:pPr>
              <w:pStyle w:val="TableRowCentered"/>
              <w:jc w:val="left"/>
              <w:rPr>
                <w:sz w:val="22"/>
              </w:rPr>
            </w:pPr>
            <w:r>
              <w:rPr>
                <w:sz w:val="22"/>
              </w:rPr>
              <w:t>Whole school</w:t>
            </w:r>
          </w:p>
        </w:tc>
      </w:tr>
    </w:tbl>
    <w:p w14:paraId="2A7D5540" w14:textId="77777777" w:rsidR="00E66558" w:rsidRDefault="00E66558">
      <w:pPr>
        <w:spacing w:before="240" w:after="0"/>
        <w:rPr>
          <w:b/>
          <w:bCs/>
          <w:color w:val="104F75"/>
          <w:sz w:val="28"/>
          <w:szCs w:val="28"/>
        </w:rPr>
      </w:pPr>
    </w:p>
    <w:p w14:paraId="2A7D5541" w14:textId="7C910F05" w:rsidR="00E66558" w:rsidRDefault="009D71E8" w:rsidP="00120AB1">
      <w:r>
        <w:rPr>
          <w:b/>
          <w:bCs/>
          <w:color w:val="104F75"/>
          <w:sz w:val="28"/>
          <w:szCs w:val="28"/>
        </w:rPr>
        <w:t xml:space="preserve">Total budgeted cost: £ </w:t>
      </w:r>
      <w:r>
        <w:rPr>
          <w:i/>
          <w:iCs/>
          <w:color w:val="104F75"/>
          <w:sz w:val="28"/>
          <w:szCs w:val="28"/>
        </w:rPr>
        <w:t>[</w:t>
      </w:r>
      <w:r w:rsidR="00DC46BF">
        <w:rPr>
          <w:i/>
          <w:iCs/>
          <w:color w:val="104F75"/>
          <w:sz w:val="28"/>
          <w:szCs w:val="28"/>
        </w:rPr>
        <w:t>137,666</w:t>
      </w:r>
      <w:r>
        <w:rPr>
          <w:i/>
          <w:iCs/>
          <w:color w:val="104F75"/>
          <w:sz w:val="28"/>
          <w:szCs w:val="28"/>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2DD699" w:rsidR="00E66558" w:rsidRDefault="009D71E8">
      <w:r>
        <w:t xml:space="preserve">This details the impact that our pupil premium activity had on pupils in the </w:t>
      </w:r>
      <w:r w:rsidRPr="009C3F7A">
        <w:rPr>
          <w:b/>
          <w:bCs/>
        </w:rPr>
        <w:t>202</w:t>
      </w:r>
      <w:r w:rsidR="006021B7" w:rsidRPr="009C3F7A">
        <w:rPr>
          <w:b/>
          <w:bCs/>
        </w:rPr>
        <w:t>3</w:t>
      </w:r>
      <w:r w:rsidRPr="009C3F7A">
        <w:rPr>
          <w:b/>
          <w:bCs/>
        </w:rPr>
        <w:t xml:space="preserve"> to 202</w:t>
      </w:r>
      <w:r w:rsidR="006021B7" w:rsidRPr="009C3F7A">
        <w:rPr>
          <w:b/>
          <w:bCs/>
        </w:rPr>
        <w:t>4</w:t>
      </w:r>
      <w:r>
        <w:t xml:space="preserve"> academic year. </w:t>
      </w:r>
    </w:p>
    <w:tbl>
      <w:tblPr>
        <w:tblW w:w="9493" w:type="dxa"/>
        <w:tblCellMar>
          <w:left w:w="10" w:type="dxa"/>
          <w:right w:w="10" w:type="dxa"/>
        </w:tblCellMar>
        <w:tblLook w:val="04A0" w:firstRow="1" w:lastRow="0" w:firstColumn="1" w:lastColumn="0" w:noHBand="0" w:noVBand="1"/>
      </w:tblPr>
      <w:tblGrid>
        <w:gridCol w:w="971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1999" w14:textId="7EE53C12" w:rsidR="00467B0E" w:rsidRDefault="009D71E8">
            <w:r>
              <w:rPr>
                <w:i/>
                <w:lang w:eastAsia="en-US"/>
              </w:rPr>
              <w:t xml:space="preserve"> </w:t>
            </w:r>
            <w:r w:rsidR="00467B0E">
              <w:rPr>
                <w:noProof/>
              </w:rPr>
              <w:drawing>
                <wp:inline distT="0" distB="0" distL="0" distR="0" wp14:anchorId="3B3E78BF" wp14:editId="06DA2544">
                  <wp:extent cx="6029960" cy="1496060"/>
                  <wp:effectExtent l="0" t="0" r="2540" b="2540"/>
                  <wp:docPr id="1941953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53213" name="Picture 19419532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9960" cy="1496060"/>
                          </a:xfrm>
                          <a:prstGeom prst="rect">
                            <a:avLst/>
                          </a:prstGeom>
                        </pic:spPr>
                      </pic:pic>
                    </a:graphicData>
                  </a:graphic>
                </wp:inline>
              </w:drawing>
            </w:r>
          </w:p>
          <w:p w14:paraId="2A7D5546" w14:textId="3290BBDE" w:rsidR="00E66558" w:rsidRPr="00597BDC" w:rsidRDefault="00597BDC">
            <w:pPr>
              <w:rPr>
                <w:b/>
                <w:bCs/>
                <w:sz w:val="28"/>
                <w:szCs w:val="28"/>
              </w:rPr>
            </w:pPr>
            <w:r w:rsidRPr="00597BDC">
              <w:rPr>
                <w:b/>
                <w:bCs/>
                <w:color w:val="00B050"/>
                <w:sz w:val="28"/>
                <w:szCs w:val="28"/>
              </w:rPr>
              <w:t xml:space="preserve"> National figures for Pupil Premium children achieving combined reading, writing and maths </w:t>
            </w:r>
            <w:proofErr w:type="gramStart"/>
            <w:r w:rsidRPr="00597BDC">
              <w:rPr>
                <w:b/>
                <w:bCs/>
                <w:color w:val="00B050"/>
                <w:sz w:val="28"/>
                <w:szCs w:val="28"/>
              </w:rPr>
              <w:t>was</w:t>
            </w:r>
            <w:proofErr w:type="gramEnd"/>
            <w:r w:rsidRPr="00597BDC">
              <w:rPr>
                <w:b/>
                <w:bCs/>
                <w:color w:val="00B050"/>
                <w:sz w:val="28"/>
                <w:szCs w:val="28"/>
              </w:rPr>
              <w:t xml:space="preserve"> 45%. Town End academy pupil premium children achieved 55% combined.</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71CCF94" w:rsidR="00E66558" w:rsidRDefault="00DC46BF">
            <w:pPr>
              <w:pStyle w:val="TableRow"/>
            </w:pPr>
            <w:r>
              <w:t>Sounds write</w:t>
            </w:r>
            <w:r w:rsidR="00467B0E">
              <w:t xml:space="preserve"> (second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BD63EB1" w:rsidR="00E66558" w:rsidRDefault="00DC46BF">
            <w:pPr>
              <w:pStyle w:val="TableRowCentered"/>
              <w:jc w:val="left"/>
            </w:pPr>
            <w:r>
              <w:t>Sounds write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C85E7CD" w:rsidR="00E66558" w:rsidRDefault="00DC46BF">
            <w:pPr>
              <w:pStyle w:val="TableRow"/>
            </w:pPr>
            <w:r>
              <w:t>fluency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C1A8313" w:rsidR="00E66558" w:rsidRDefault="00DC46BF">
            <w:pPr>
              <w:pStyle w:val="TableRowCentered"/>
              <w:jc w:val="left"/>
            </w:pPr>
            <w:r>
              <w:t>wise</w:t>
            </w:r>
          </w:p>
        </w:tc>
      </w:tr>
    </w:tbl>
    <w:p w14:paraId="0E8E0817" w14:textId="77777777" w:rsidR="00DC46BF" w:rsidRDefault="00DC46BF">
      <w:pPr>
        <w:pStyle w:val="Heading2"/>
        <w:spacing w:before="600"/>
      </w:pPr>
    </w:p>
    <w:p w14:paraId="68B642D1" w14:textId="73473A21" w:rsidR="00DC46BF" w:rsidRDefault="009D71E8">
      <w:pPr>
        <w:pStyle w:val="Heading2"/>
        <w:spacing w:before="600"/>
      </w:pPr>
      <w:r>
        <w:t>Service pupil premiu</w:t>
      </w:r>
      <w:r w:rsidR="00DC46BF">
        <w:t>m</w:t>
      </w:r>
    </w:p>
    <w:p w14:paraId="2A7D5553" w14:textId="0ADC19BB" w:rsidR="00E66558" w:rsidRDefault="009D71E8">
      <w:pPr>
        <w:pStyle w:val="Heading2"/>
        <w:spacing w:before="600"/>
      </w:pPr>
      <w:r>
        <w:t xml:space="preserve"> funding (optional)</w:t>
      </w:r>
      <w:r w:rsidR="00DC46BF">
        <w:t xml:space="preserve"> </w:t>
      </w:r>
      <w:r w:rsidR="00DC46BF" w:rsidRPr="00DC46BF">
        <w:rPr>
          <w:color w:val="FF0000"/>
        </w:rPr>
        <w:t>N/A</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lastRenderedPageBreak/>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41F65605" w14:textId="77777777" w:rsidR="00191852" w:rsidRDefault="00191852">
            <w:pPr>
              <w:spacing w:before="120" w:after="120"/>
              <w:rPr>
                <w:rFonts w:cs="Arial"/>
                <w:i/>
                <w:iCs/>
              </w:rPr>
            </w:pPr>
          </w:p>
          <w:p w14:paraId="463853C1" w14:textId="628DF5AB" w:rsidR="00191852" w:rsidRPr="00191852" w:rsidRDefault="00191852" w:rsidP="00191852">
            <w:pPr>
              <w:pStyle w:val="ListParagraph"/>
              <w:numPr>
                <w:ilvl w:val="0"/>
                <w:numId w:val="14"/>
              </w:numPr>
              <w:spacing w:before="120" w:after="120"/>
              <w:rPr>
                <w:rFonts w:cs="Arial"/>
                <w:b/>
                <w:bCs/>
                <w:i/>
                <w:iCs/>
              </w:rPr>
            </w:pPr>
            <w:r w:rsidRPr="00191852">
              <w:rPr>
                <w:rFonts w:cs="Arial"/>
                <w:b/>
                <w:bCs/>
                <w:i/>
                <w:iCs/>
              </w:rPr>
              <w:t>The Wise Pledge was introduced to ensure that all children have equality of access to enrichment opportunities.   These are planned across every year group and grouped under personal development, leadership skills, citizenship and cultural education.  This is presented to children as an individualised passport which is stamped after the completion of each experience.</w:t>
            </w:r>
          </w:p>
          <w:p w14:paraId="21F36547" w14:textId="77777777" w:rsidR="00A90734" w:rsidRPr="00191852" w:rsidRDefault="00A90734">
            <w:pPr>
              <w:spacing w:before="120" w:after="120"/>
              <w:rPr>
                <w:rFonts w:cs="Arial"/>
                <w:b/>
                <w:bCs/>
                <w:i/>
                <w:iCs/>
              </w:rPr>
            </w:pPr>
          </w:p>
          <w:p w14:paraId="214BEC87" w14:textId="4DD37629" w:rsidR="00A90734" w:rsidRPr="00191852" w:rsidRDefault="00A90734" w:rsidP="00191852">
            <w:pPr>
              <w:pStyle w:val="ListParagraph"/>
              <w:numPr>
                <w:ilvl w:val="0"/>
                <w:numId w:val="14"/>
              </w:numPr>
              <w:spacing w:before="120" w:after="120"/>
              <w:rPr>
                <w:rFonts w:cs="Arial"/>
                <w:b/>
                <w:bCs/>
                <w:i/>
                <w:iCs/>
              </w:rPr>
            </w:pPr>
            <w:r w:rsidRPr="00191852">
              <w:rPr>
                <w:rFonts w:cs="Arial"/>
                <w:b/>
                <w:bCs/>
                <w:i/>
                <w:iCs/>
              </w:rPr>
              <w:t>Pupil Premium children are prioritised for after school clubs – provision is free and children are targeted to attend.</w:t>
            </w:r>
          </w:p>
          <w:p w14:paraId="2B5ABFCE" w14:textId="77777777" w:rsidR="00191852" w:rsidRPr="00191852" w:rsidRDefault="00191852">
            <w:pPr>
              <w:spacing w:before="120" w:after="120"/>
              <w:rPr>
                <w:rFonts w:cs="Arial"/>
                <w:b/>
                <w:bCs/>
                <w:i/>
                <w:iCs/>
              </w:rPr>
            </w:pPr>
          </w:p>
          <w:p w14:paraId="7E0F3662" w14:textId="0369847A" w:rsidR="00191852" w:rsidRDefault="00191852" w:rsidP="00191852">
            <w:pPr>
              <w:pStyle w:val="ListParagraph"/>
              <w:numPr>
                <w:ilvl w:val="0"/>
                <w:numId w:val="14"/>
              </w:numPr>
              <w:spacing w:before="120" w:after="120"/>
              <w:rPr>
                <w:rFonts w:cs="Arial"/>
                <w:b/>
                <w:bCs/>
                <w:i/>
                <w:iCs/>
              </w:rPr>
            </w:pPr>
            <w:r w:rsidRPr="00191852">
              <w:rPr>
                <w:rFonts w:cs="Arial"/>
                <w:b/>
                <w:bCs/>
                <w:i/>
                <w:iCs/>
              </w:rPr>
              <w:t>Pupil progress meetings are rigorously held across the year and pupil premium children’s achievement and attainment is closely monitored and adaptations to provision provided where achievement / attainment needs to improve.</w:t>
            </w:r>
          </w:p>
          <w:p w14:paraId="5609DBA7" w14:textId="77777777" w:rsidR="00CB7616" w:rsidRDefault="00CB7616" w:rsidP="00CB7616">
            <w:pPr>
              <w:pStyle w:val="ListParagraph"/>
              <w:numPr>
                <w:ilvl w:val="0"/>
                <w:numId w:val="0"/>
              </w:numPr>
              <w:ind w:left="720"/>
              <w:rPr>
                <w:rFonts w:cs="Arial"/>
                <w:b/>
                <w:bCs/>
                <w:i/>
                <w:iCs/>
              </w:rPr>
            </w:pPr>
          </w:p>
          <w:p w14:paraId="0E4C6EFA" w14:textId="3844B232" w:rsidR="00CB7616" w:rsidRDefault="00CB7616" w:rsidP="00CB7616">
            <w:pPr>
              <w:pStyle w:val="ListParagraph"/>
              <w:numPr>
                <w:ilvl w:val="0"/>
                <w:numId w:val="14"/>
              </w:numPr>
              <w:rPr>
                <w:rFonts w:cs="Arial"/>
                <w:b/>
                <w:bCs/>
                <w:i/>
                <w:iCs/>
              </w:rPr>
            </w:pPr>
            <w:r>
              <w:rPr>
                <w:rFonts w:cs="Arial"/>
                <w:b/>
                <w:bCs/>
                <w:i/>
                <w:iCs/>
              </w:rPr>
              <w:t xml:space="preserve">Forest School has been implemented to ensure that our disadvantaged children have regular, planned access to outdoor learning </w:t>
            </w:r>
          </w:p>
          <w:p w14:paraId="22F624DF" w14:textId="77777777" w:rsidR="00CB7616" w:rsidRDefault="00CB7616" w:rsidP="00CB7616">
            <w:pPr>
              <w:pStyle w:val="ListParagraph"/>
              <w:numPr>
                <w:ilvl w:val="0"/>
                <w:numId w:val="0"/>
              </w:numPr>
              <w:ind w:left="720"/>
              <w:rPr>
                <w:rFonts w:cs="Arial"/>
                <w:b/>
                <w:bCs/>
                <w:i/>
                <w:iCs/>
              </w:rPr>
            </w:pPr>
          </w:p>
          <w:p w14:paraId="115CF2F1" w14:textId="555A785A" w:rsidR="00CB7616" w:rsidRDefault="00CB7616" w:rsidP="00021C7F">
            <w:pPr>
              <w:pStyle w:val="ListParagraph"/>
              <w:numPr>
                <w:ilvl w:val="0"/>
                <w:numId w:val="14"/>
              </w:numPr>
              <w:rPr>
                <w:rFonts w:cs="Arial"/>
                <w:b/>
                <w:bCs/>
                <w:i/>
                <w:iCs/>
              </w:rPr>
            </w:pPr>
            <w:r w:rsidRPr="00021C7F">
              <w:rPr>
                <w:rFonts w:cs="Arial"/>
                <w:b/>
                <w:bCs/>
                <w:i/>
                <w:iCs/>
              </w:rPr>
              <w:t>A mental health first aider addresses the needs of our disadvantaged children using both proactive and reactive programmes.</w:t>
            </w:r>
          </w:p>
          <w:p w14:paraId="289C41EB" w14:textId="77777777" w:rsidR="00021C7F" w:rsidRDefault="00021C7F" w:rsidP="00021C7F">
            <w:pPr>
              <w:pStyle w:val="ListParagraph"/>
              <w:numPr>
                <w:ilvl w:val="0"/>
                <w:numId w:val="0"/>
              </w:numPr>
              <w:ind w:left="720"/>
              <w:rPr>
                <w:rFonts w:cs="Arial"/>
                <w:b/>
                <w:bCs/>
                <w:i/>
                <w:iCs/>
              </w:rPr>
            </w:pPr>
          </w:p>
          <w:p w14:paraId="111132F4" w14:textId="030441BC" w:rsidR="00021C7F" w:rsidRPr="00021C7F" w:rsidRDefault="00021C7F" w:rsidP="00021C7F">
            <w:pPr>
              <w:pStyle w:val="ListParagraph"/>
              <w:numPr>
                <w:ilvl w:val="0"/>
                <w:numId w:val="14"/>
              </w:numPr>
              <w:rPr>
                <w:rFonts w:cs="Arial"/>
                <w:b/>
                <w:bCs/>
                <w:i/>
                <w:iCs/>
              </w:rPr>
            </w:pPr>
            <w:r>
              <w:rPr>
                <w:rFonts w:cs="Arial"/>
                <w:b/>
                <w:bCs/>
                <w:i/>
                <w:iCs/>
              </w:rPr>
              <w:t xml:space="preserve">Our rigorous attendance strategies target our disadvantaged families through a range of supportive measures </w:t>
            </w:r>
            <w:proofErr w:type="gramStart"/>
            <w:r>
              <w:rPr>
                <w:rFonts w:cs="Arial"/>
                <w:b/>
                <w:bCs/>
                <w:i/>
                <w:iCs/>
              </w:rPr>
              <w:t>including  parenting</w:t>
            </w:r>
            <w:proofErr w:type="gramEnd"/>
            <w:r>
              <w:rPr>
                <w:rFonts w:cs="Arial"/>
                <w:b/>
                <w:bCs/>
                <w:i/>
                <w:iCs/>
              </w:rPr>
              <w:t xml:space="preserve"> workshops, home / school initiatives and prioritised home visits. </w:t>
            </w:r>
          </w:p>
          <w:p w14:paraId="77B2FCE1" w14:textId="77777777" w:rsidR="00021C7F" w:rsidRPr="00021C7F" w:rsidRDefault="00021C7F" w:rsidP="00021C7F">
            <w:pPr>
              <w:pStyle w:val="ListParagraph"/>
              <w:numPr>
                <w:ilvl w:val="0"/>
                <w:numId w:val="0"/>
              </w:numPr>
              <w:ind w:left="720"/>
              <w:rPr>
                <w:rFonts w:cs="Arial"/>
                <w:b/>
                <w:bCs/>
                <w:i/>
                <w:iCs/>
              </w:rPr>
            </w:pPr>
          </w:p>
          <w:p w14:paraId="4478BCBF" w14:textId="77777777" w:rsidR="00021C7F" w:rsidRPr="00021C7F" w:rsidRDefault="00021C7F" w:rsidP="00021C7F">
            <w:pPr>
              <w:rPr>
                <w:rFonts w:cs="Arial"/>
                <w:b/>
                <w:bCs/>
                <w:i/>
                <w:iCs/>
              </w:rPr>
            </w:pPr>
          </w:p>
          <w:p w14:paraId="26F51367" w14:textId="77777777" w:rsidR="00CB7616" w:rsidRPr="00CB7616" w:rsidRDefault="00CB7616" w:rsidP="00CB7616">
            <w:pPr>
              <w:pStyle w:val="ListParagraph"/>
              <w:numPr>
                <w:ilvl w:val="0"/>
                <w:numId w:val="0"/>
              </w:numPr>
              <w:ind w:left="720"/>
              <w:rPr>
                <w:rFonts w:cs="Arial"/>
                <w:b/>
                <w:bCs/>
                <w:i/>
                <w:iCs/>
              </w:rPr>
            </w:pPr>
          </w:p>
          <w:p w14:paraId="4E30382C" w14:textId="77777777" w:rsidR="00CB7616" w:rsidRPr="00CB7616" w:rsidRDefault="00CB7616" w:rsidP="00CB7616">
            <w:pPr>
              <w:pStyle w:val="ListParagraph"/>
              <w:numPr>
                <w:ilvl w:val="0"/>
                <w:numId w:val="0"/>
              </w:numPr>
              <w:ind w:left="720"/>
              <w:rPr>
                <w:rFonts w:cs="Arial"/>
                <w:b/>
                <w:bCs/>
                <w:i/>
                <w:iCs/>
              </w:rPr>
            </w:pPr>
          </w:p>
          <w:p w14:paraId="670BE3D4" w14:textId="77777777" w:rsidR="00CB7616" w:rsidRPr="00191852" w:rsidRDefault="00CB7616" w:rsidP="00CB7616">
            <w:pPr>
              <w:pStyle w:val="ListParagraph"/>
              <w:numPr>
                <w:ilvl w:val="0"/>
                <w:numId w:val="0"/>
              </w:numPr>
              <w:spacing w:before="120" w:after="120"/>
              <w:ind w:left="720"/>
              <w:rPr>
                <w:rFonts w:cs="Arial"/>
                <w:b/>
                <w:bCs/>
                <w:i/>
                <w:iCs/>
              </w:rPr>
            </w:pP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D0CB" w14:textId="77777777" w:rsidR="00071726" w:rsidRDefault="00071726">
      <w:pPr>
        <w:spacing w:after="0" w:line="240" w:lineRule="auto"/>
      </w:pPr>
      <w:r>
        <w:separator/>
      </w:r>
    </w:p>
  </w:endnote>
  <w:endnote w:type="continuationSeparator" w:id="0">
    <w:p w14:paraId="1480AF4B" w14:textId="77777777" w:rsidR="00071726" w:rsidRDefault="0007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3E2FCB"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0FAD" w14:textId="77777777" w:rsidR="00071726" w:rsidRDefault="00071726">
      <w:pPr>
        <w:spacing w:after="0" w:line="240" w:lineRule="auto"/>
      </w:pPr>
      <w:r>
        <w:separator/>
      </w:r>
    </w:p>
  </w:footnote>
  <w:footnote w:type="continuationSeparator" w:id="0">
    <w:p w14:paraId="7E34196A" w14:textId="77777777" w:rsidR="00071726" w:rsidRDefault="0007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3E2FCB" w:rsidRDefault="003E2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3360FC"/>
    <w:multiLevelType w:val="hybridMultilevel"/>
    <w:tmpl w:val="88523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4"/>
  </w:num>
  <w:num w:numId="2" w16cid:durableId="1628730595">
    <w:abstractNumId w:val="2"/>
  </w:num>
  <w:num w:numId="3" w16cid:durableId="497188144">
    <w:abstractNumId w:val="5"/>
  </w:num>
  <w:num w:numId="4" w16cid:durableId="1138914232">
    <w:abstractNumId w:val="6"/>
  </w:num>
  <w:num w:numId="5" w16cid:durableId="857932188">
    <w:abstractNumId w:val="0"/>
  </w:num>
  <w:num w:numId="6" w16cid:durableId="798501009">
    <w:abstractNumId w:val="7"/>
  </w:num>
  <w:num w:numId="7" w16cid:durableId="1210847263">
    <w:abstractNumId w:val="9"/>
  </w:num>
  <w:num w:numId="8" w16cid:durableId="982348153">
    <w:abstractNumId w:val="13"/>
  </w:num>
  <w:num w:numId="9" w16cid:durableId="1529290868">
    <w:abstractNumId w:val="11"/>
  </w:num>
  <w:num w:numId="10" w16cid:durableId="1171066271">
    <w:abstractNumId w:val="10"/>
  </w:num>
  <w:num w:numId="11" w16cid:durableId="1453552857">
    <w:abstractNumId w:val="3"/>
  </w:num>
  <w:num w:numId="12" w16cid:durableId="1812097430">
    <w:abstractNumId w:val="12"/>
  </w:num>
  <w:num w:numId="13" w16cid:durableId="42288650">
    <w:abstractNumId w:val="8"/>
  </w:num>
  <w:num w:numId="14" w16cid:durableId="209226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C7F"/>
    <w:rsid w:val="000243B4"/>
    <w:rsid w:val="00057CE2"/>
    <w:rsid w:val="00066B73"/>
    <w:rsid w:val="00071726"/>
    <w:rsid w:val="000736F2"/>
    <w:rsid w:val="0009060F"/>
    <w:rsid w:val="000950B0"/>
    <w:rsid w:val="000C0586"/>
    <w:rsid w:val="00120AB1"/>
    <w:rsid w:val="001351E3"/>
    <w:rsid w:val="00145405"/>
    <w:rsid w:val="00191852"/>
    <w:rsid w:val="001E3A1C"/>
    <w:rsid w:val="0026039B"/>
    <w:rsid w:val="00373F5F"/>
    <w:rsid w:val="0037437C"/>
    <w:rsid w:val="003E2FCB"/>
    <w:rsid w:val="004044AA"/>
    <w:rsid w:val="00450F18"/>
    <w:rsid w:val="00465CA8"/>
    <w:rsid w:val="00467B0E"/>
    <w:rsid w:val="004718CF"/>
    <w:rsid w:val="004812D9"/>
    <w:rsid w:val="00597BDC"/>
    <w:rsid w:val="006021B7"/>
    <w:rsid w:val="00634238"/>
    <w:rsid w:val="00635FBC"/>
    <w:rsid w:val="00636311"/>
    <w:rsid w:val="00683202"/>
    <w:rsid w:val="006B6977"/>
    <w:rsid w:val="006E3778"/>
    <w:rsid w:val="006E6B4A"/>
    <w:rsid w:val="006E7FB1"/>
    <w:rsid w:val="00741B9E"/>
    <w:rsid w:val="00786BA7"/>
    <w:rsid w:val="007C2F04"/>
    <w:rsid w:val="007F1084"/>
    <w:rsid w:val="00825CB4"/>
    <w:rsid w:val="0085298C"/>
    <w:rsid w:val="008E5E32"/>
    <w:rsid w:val="008F2E94"/>
    <w:rsid w:val="00934FC8"/>
    <w:rsid w:val="00987C45"/>
    <w:rsid w:val="009C3F7A"/>
    <w:rsid w:val="009D71E8"/>
    <w:rsid w:val="00A43128"/>
    <w:rsid w:val="00A53337"/>
    <w:rsid w:val="00A90734"/>
    <w:rsid w:val="00AB4C5A"/>
    <w:rsid w:val="00B11974"/>
    <w:rsid w:val="00B41FDE"/>
    <w:rsid w:val="00BD3760"/>
    <w:rsid w:val="00C03F62"/>
    <w:rsid w:val="00CB7616"/>
    <w:rsid w:val="00D06874"/>
    <w:rsid w:val="00D33FE5"/>
    <w:rsid w:val="00DC46BF"/>
    <w:rsid w:val="00E07FDE"/>
    <w:rsid w:val="00E20CE2"/>
    <w:rsid w:val="00E33CFB"/>
    <w:rsid w:val="00E66558"/>
    <w:rsid w:val="00F00FE6"/>
    <w:rsid w:val="00F50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E5E32"/>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221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Christine Robson</cp:lastModifiedBy>
  <cp:revision>5</cp:revision>
  <cp:lastPrinted>2014-09-17T13:26:00Z</cp:lastPrinted>
  <dcterms:created xsi:type="dcterms:W3CDTF">2024-08-21T19:25:00Z</dcterms:created>
  <dcterms:modified xsi:type="dcterms:W3CDTF">2024-10-07T19:21:00Z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